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12F" w:rsidRDefault="005F7BC8">
      <w:r>
        <w:rPr>
          <w:noProof/>
          <w:lang w:eastAsia="ru-RU"/>
        </w:rPr>
        <w:pict>
          <v:rect id="_x0000_s1026" style="position:absolute;margin-left:40.3pt;margin-top:32.5pt;width:477.7pt;height:712.2pt;z-index:251658240" filled="f" stroked="f">
            <v:textbox style="mso-next-textbox:#_x0000_s1026">
              <w:txbxContent>
                <w:p w:rsidR="005F7BC8" w:rsidRDefault="005F7BC8" w:rsidP="005F7BC8">
                  <w:pPr>
                    <w:jc w:val="center"/>
                    <w:rPr>
                      <w:rFonts w:ascii="Mistral" w:hAnsi="Mistral"/>
                      <w:sz w:val="72"/>
                    </w:rPr>
                  </w:pPr>
                </w:p>
                <w:p w:rsidR="005F7BC8" w:rsidRDefault="005F7BC8" w:rsidP="005F7BC8">
                  <w:pPr>
                    <w:jc w:val="center"/>
                    <w:rPr>
                      <w:rFonts w:ascii="Mistral" w:hAnsi="Mistral"/>
                      <w:sz w:val="72"/>
                    </w:rPr>
                  </w:pPr>
                </w:p>
                <w:p w:rsidR="005F7BC8" w:rsidRPr="005F7BC8" w:rsidRDefault="005F7BC8" w:rsidP="005F7BC8">
                  <w:pPr>
                    <w:jc w:val="center"/>
                    <w:rPr>
                      <w:rFonts w:ascii="Mistral" w:hAnsi="Mistral"/>
                      <w:b/>
                      <w:color w:val="0000FF"/>
                      <w:sz w:val="72"/>
                    </w:rPr>
                  </w:pPr>
                  <w:r w:rsidRPr="005F7BC8">
                    <w:rPr>
                      <w:rFonts w:ascii="Mistral" w:hAnsi="Mistral"/>
                      <w:b/>
                      <w:color w:val="0000FF"/>
                      <w:sz w:val="72"/>
                    </w:rPr>
                    <w:t>КАРТОТЕКА</w:t>
                  </w:r>
                </w:p>
                <w:p w:rsidR="005F7BC8" w:rsidRPr="005F7BC8" w:rsidRDefault="005F7BC8" w:rsidP="005F7BC8">
                  <w:pPr>
                    <w:jc w:val="center"/>
                    <w:rPr>
                      <w:rFonts w:ascii="Mistral" w:hAnsi="Mistral"/>
                      <w:b/>
                      <w:color w:val="0000FF"/>
                      <w:sz w:val="72"/>
                    </w:rPr>
                  </w:pPr>
                  <w:r w:rsidRPr="005F7BC8">
                    <w:rPr>
                      <w:rFonts w:ascii="Mistral" w:hAnsi="Mistral"/>
                      <w:b/>
                      <w:color w:val="0000FF"/>
                      <w:sz w:val="72"/>
                    </w:rPr>
                    <w:t>ДИДАКТИЧЕСКИХ ИГР</w:t>
                  </w:r>
                </w:p>
                <w:p w:rsidR="005F7BC8" w:rsidRPr="005F7BC8" w:rsidRDefault="005F7BC8" w:rsidP="005F7BC8">
                  <w:pPr>
                    <w:jc w:val="center"/>
                    <w:rPr>
                      <w:rFonts w:ascii="Mistral" w:hAnsi="Mistral"/>
                      <w:b/>
                      <w:color w:val="0000FF"/>
                      <w:sz w:val="72"/>
                    </w:rPr>
                  </w:pPr>
                  <w:r w:rsidRPr="005F7BC8">
                    <w:rPr>
                      <w:rFonts w:ascii="Mistral" w:hAnsi="Mistral"/>
                      <w:b/>
                      <w:color w:val="0000FF"/>
                      <w:sz w:val="72"/>
                    </w:rPr>
                    <w:t xml:space="preserve">ПО МАТЕМАТИКЕ </w:t>
                  </w:r>
                </w:p>
                <w:p w:rsidR="005F7BC8" w:rsidRPr="005F7BC8" w:rsidRDefault="005F7BC8" w:rsidP="005F7BC8">
                  <w:pPr>
                    <w:jc w:val="center"/>
                    <w:rPr>
                      <w:rFonts w:ascii="Mistral" w:hAnsi="Mistral"/>
                      <w:b/>
                      <w:color w:val="0000FF"/>
                      <w:sz w:val="72"/>
                    </w:rPr>
                  </w:pPr>
                  <w:r w:rsidRPr="005F7BC8">
                    <w:rPr>
                      <w:rFonts w:ascii="Mistral" w:hAnsi="Mistral"/>
                      <w:b/>
                      <w:color w:val="0000FF"/>
                      <w:sz w:val="72"/>
                    </w:rPr>
                    <w:br/>
                    <w:t>В ПОДГОТОВИТЕЛЬНОЙ</w:t>
                  </w:r>
                  <w:r w:rsidRPr="005F7BC8">
                    <w:rPr>
                      <w:rFonts w:ascii="Mistral" w:hAnsi="Mistral"/>
                      <w:b/>
                      <w:color w:val="0000FF"/>
                      <w:sz w:val="72"/>
                    </w:rPr>
                    <w:br/>
                    <w:t>ГРУППЕ</w:t>
                  </w:r>
                </w:p>
              </w:txbxContent>
            </v:textbox>
          </v:rect>
        </w:pict>
      </w:r>
      <w:r>
        <w:rPr>
          <w:noProof/>
          <w:lang w:eastAsia="ru-RU"/>
        </w:rPr>
        <w:drawing>
          <wp:inline distT="0" distB="0" distL="0" distR="0">
            <wp:extent cx="7084180" cy="10330249"/>
            <wp:effectExtent l="19050" t="0" r="2420" b="0"/>
            <wp:docPr id="1"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Pr>
          <w:noProof/>
          <w:lang w:eastAsia="ru-RU"/>
        </w:rPr>
        <w:lastRenderedPageBreak/>
        <w:pict>
          <v:rect id="_x0000_s1027" style="position:absolute;margin-left:42.25pt;margin-top:50pt;width:479.65pt;height:577.95pt;z-index:251659264;mso-position-horizontal-relative:text;mso-position-vertical-relative:text" filled="f" stroked="f">
            <v:textbox style="mso-next-textbox:#_x0000_s1027">
              <w:txbxContent>
                <w:p w:rsid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5F7BC8">
                    <w:rPr>
                      <w:rFonts w:ascii="Times New Roman" w:eastAsia="Times New Roman" w:hAnsi="Times New Roman" w:cs="Times New Roman"/>
                      <w:b/>
                      <w:color w:val="0000FF"/>
                      <w:sz w:val="32"/>
                      <w:szCs w:val="24"/>
                      <w:lang w:eastAsia="ru-RU"/>
                    </w:rPr>
                    <w:t>«Незнайка в гостях»</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 xml:space="preserve">Цель: учить видеть равное количество разных предметов, закрепить умение вести счет предметов. </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 xml:space="preserve"> Материал: 3 группы игрушек из 5, 6, 7 штук;</w:t>
                  </w:r>
                  <w:r>
                    <w:rPr>
                      <w:rFonts w:ascii="Times New Roman" w:eastAsia="Times New Roman" w:hAnsi="Times New Roman" w:cs="Times New Roman"/>
                      <w:b/>
                      <w:sz w:val="28"/>
                      <w:szCs w:val="24"/>
                      <w:lang w:eastAsia="ru-RU"/>
                    </w:rPr>
                    <w:t xml:space="preserve"> карточки с кружками.       </w:t>
                  </w:r>
                  <w:r w:rsidRPr="005F7BC8">
                    <w:rPr>
                      <w:rFonts w:ascii="Times New Roman" w:eastAsia="Times New Roman" w:hAnsi="Times New Roman" w:cs="Times New Roman"/>
                      <w:b/>
                      <w:sz w:val="28"/>
                      <w:szCs w:val="24"/>
                      <w:lang w:eastAsia="ru-RU"/>
                    </w:rPr>
                    <w:t xml:space="preserve"> Воспитатель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5F7BC8">
                    <w:rPr>
                      <w:rFonts w:ascii="Times New Roman" w:eastAsia="Times New Roman" w:hAnsi="Times New Roman" w:cs="Times New Roman"/>
                      <w:b/>
                      <w:color w:val="0000FF"/>
                      <w:sz w:val="32"/>
                      <w:szCs w:val="24"/>
                      <w:lang w:eastAsia="ru-RU"/>
                    </w:rPr>
                    <w:t>«Художники»</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Цель: развитие ориентировки в пространстве.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 д.</w:t>
                  </w:r>
                </w:p>
                <w:p w:rsidR="005F7BC8" w:rsidRDefault="005F7BC8"/>
              </w:txbxContent>
            </v:textbox>
          </v:rect>
        </w:pict>
      </w:r>
      <w:r w:rsidRPr="005F7BC8">
        <w:drawing>
          <wp:inline distT="0" distB="0" distL="0" distR="0">
            <wp:extent cx="7084180" cy="10330249"/>
            <wp:effectExtent l="19050" t="0" r="2420" b="0"/>
            <wp:docPr id="5"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Pr>
          <w:noProof/>
          <w:lang w:eastAsia="ru-RU"/>
        </w:rPr>
        <w:lastRenderedPageBreak/>
        <w:pict>
          <v:rect id="_x0000_s1028" style="position:absolute;margin-left:36.4pt;margin-top:53.9pt;width:486.5pt;height:556.55pt;z-index:251660288;mso-position-horizontal-relative:text;mso-position-vertical-relative:text" filled="f" stroked="f">
            <v:textbox style="mso-next-textbox:#_x0000_s1028">
              <w:txbxContent>
                <w:p w:rsid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5F7BC8">
                    <w:rPr>
                      <w:rFonts w:ascii="Times New Roman" w:eastAsia="Times New Roman" w:hAnsi="Times New Roman" w:cs="Times New Roman"/>
                      <w:b/>
                      <w:color w:val="0000FF"/>
                      <w:sz w:val="32"/>
                      <w:szCs w:val="24"/>
                      <w:lang w:eastAsia="ru-RU"/>
                    </w:rPr>
                    <w:t>«Сломанная машина»</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Цель: учить замечать нарушения в изображенном предмете.</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Материал: машина, состоящая из геометрических фигур, на которой не достает какой-либо части.</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Ход игры. На фланелеграфе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скажет чего не стало и какой она формы, становится ведущим. Если дети легко справляются с задачей, можно одновременно убрать две детали.</w:t>
                  </w: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28"/>
                      <w:szCs w:val="24"/>
                      <w:lang w:eastAsia="ru-RU"/>
                    </w:rPr>
                  </w:pPr>
                  <w:r w:rsidRPr="005F7BC8">
                    <w:rPr>
                      <w:rFonts w:ascii="Times New Roman" w:eastAsia="Times New Roman" w:hAnsi="Times New Roman" w:cs="Times New Roman"/>
                      <w:b/>
                      <w:color w:val="0000FF"/>
                      <w:sz w:val="28"/>
                      <w:szCs w:val="24"/>
                      <w:lang w:eastAsia="ru-RU"/>
                    </w:rPr>
                    <w:t>«</w:t>
                  </w:r>
                  <w:r w:rsidRPr="005F7BC8">
                    <w:rPr>
                      <w:rFonts w:ascii="Times New Roman" w:eastAsia="Times New Roman" w:hAnsi="Times New Roman" w:cs="Times New Roman"/>
                      <w:b/>
                      <w:color w:val="0000FF"/>
                      <w:sz w:val="32"/>
                      <w:szCs w:val="24"/>
                      <w:lang w:eastAsia="ru-RU"/>
                    </w:rPr>
                    <w:t>Угадай, какое число пропущено»</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Цель: определить место числа в натуральном ряду, назвать пропущенное число.</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Материал. Фланелеграф, 10 карточек с изображением на них кружков от 1 до 10 (на каждой карточке кружки другого цвета) флажки.</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Содержание. В. расставляет на фланелеграфе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5F7BC8" w:rsidRDefault="005F7BC8"/>
              </w:txbxContent>
            </v:textbox>
          </v:rect>
        </w:pict>
      </w:r>
      <w:r w:rsidRPr="005F7BC8">
        <w:drawing>
          <wp:inline distT="0" distB="0" distL="0" distR="0">
            <wp:extent cx="7084180" cy="10330249"/>
            <wp:effectExtent l="19050" t="0" r="2420" b="0"/>
            <wp:docPr id="2"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Pr>
          <w:noProof/>
          <w:lang w:eastAsia="ru-RU"/>
        </w:rPr>
        <w:lastRenderedPageBreak/>
        <w:pict>
          <v:rect id="_x0000_s1029" style="position:absolute;margin-left:42.25pt;margin-top:51.95pt;width:473.8pt;height:571.15pt;z-index:251661312;mso-position-horizontal-relative:text;mso-position-vertical-relative:text" filled="f" stroked="f">
            <v:textbox style="mso-next-textbox:#_x0000_s1029">
              <w:txbxContent>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6"/>
                      <w:lang w:eastAsia="ru-RU"/>
                    </w:rPr>
                  </w:pPr>
                  <w:r w:rsidRPr="005F7BC8">
                    <w:rPr>
                      <w:rFonts w:ascii="Times New Roman" w:eastAsia="Times New Roman" w:hAnsi="Times New Roman" w:cs="Times New Roman"/>
                      <w:b/>
                      <w:color w:val="0000FF"/>
                      <w:sz w:val="32"/>
                      <w:szCs w:val="26"/>
                      <w:lang w:eastAsia="ru-RU"/>
                    </w:rPr>
                    <w:t>«В какой сетке больше мячей»</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6"/>
                      <w:szCs w:val="26"/>
                      <w:lang w:eastAsia="ru-RU"/>
                    </w:rPr>
                  </w:pPr>
                  <w:r w:rsidRPr="005F7BC8">
                    <w:rPr>
                      <w:rFonts w:ascii="Times New Roman" w:eastAsia="Times New Roman" w:hAnsi="Times New Roman" w:cs="Times New Roman"/>
                      <w:b/>
                      <w:sz w:val="26"/>
                      <w:szCs w:val="26"/>
                      <w:lang w:eastAsia="ru-RU"/>
                    </w:rPr>
                    <w:t>Цель: упражнять в сравнении числе и в определении, какое из двух смежных чисел больше или меньше другого учить воспроизводить множество.</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6"/>
                      <w:szCs w:val="26"/>
                      <w:lang w:eastAsia="ru-RU"/>
                    </w:rPr>
                  </w:pPr>
                  <w:r w:rsidRPr="005F7BC8">
                    <w:rPr>
                      <w:rFonts w:ascii="Times New Roman" w:eastAsia="Times New Roman" w:hAnsi="Times New Roman" w:cs="Times New Roman"/>
                      <w:b/>
                      <w:sz w:val="26"/>
                      <w:szCs w:val="26"/>
                      <w:lang w:eastAsia="ru-RU"/>
                    </w:rPr>
                    <w:t>Материал. 2 сетки, в одной из них 6 больших мячей (в других семь маленьких); наборное полотно, 8 больших и 8 маленьких кругов.</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6"/>
                      <w:szCs w:val="26"/>
                      <w:lang w:eastAsia="ru-RU"/>
                    </w:rPr>
                  </w:pPr>
                  <w:r w:rsidRPr="005F7BC8">
                    <w:rPr>
                      <w:rFonts w:ascii="Times New Roman" w:eastAsia="Times New Roman" w:hAnsi="Times New Roman" w:cs="Times New Roman"/>
                      <w:b/>
                      <w:sz w:val="26"/>
                      <w:szCs w:val="26"/>
                      <w:lang w:eastAsia="ru-RU"/>
                    </w:rPr>
                    <w:t>Содержание.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6"/>
                      <w:szCs w:val="26"/>
                      <w:lang w:eastAsia="ru-RU"/>
                    </w:rPr>
                  </w:pPr>
                  <w:r w:rsidRPr="005F7BC8">
                    <w:rPr>
                      <w:rFonts w:ascii="Times New Roman" w:eastAsia="Times New Roman" w:hAnsi="Times New Roman" w:cs="Times New Roman"/>
                      <w:b/>
                      <w:sz w:val="26"/>
                      <w:szCs w:val="26"/>
                      <w:lang w:eastAsia="ru-RU"/>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6"/>
                      <w:lang w:eastAsia="ru-RU"/>
                    </w:rPr>
                  </w:pPr>
                  <w:r w:rsidRPr="005F7BC8">
                    <w:rPr>
                      <w:rFonts w:ascii="Times New Roman" w:eastAsia="Times New Roman" w:hAnsi="Times New Roman" w:cs="Times New Roman"/>
                      <w:b/>
                      <w:color w:val="0000FF"/>
                      <w:sz w:val="32"/>
                      <w:szCs w:val="26"/>
                      <w:lang w:eastAsia="ru-RU"/>
                    </w:rPr>
                    <w:t>«Подбери фигуру»</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6"/>
                      <w:szCs w:val="26"/>
                      <w:lang w:eastAsia="ru-RU"/>
                    </w:rPr>
                  </w:pPr>
                  <w:r w:rsidRPr="005F7BC8">
                    <w:rPr>
                      <w:rFonts w:ascii="Times New Roman" w:eastAsia="Times New Roman" w:hAnsi="Times New Roman" w:cs="Times New Roman"/>
                      <w:b/>
                      <w:sz w:val="26"/>
                      <w:szCs w:val="26"/>
                      <w:lang w:eastAsia="ru-RU"/>
                    </w:rPr>
                    <w:t>Цель: упражнять в сопоставлении формы изображенных на картинах предметов с геометрическими фигурами.</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6"/>
                      <w:szCs w:val="26"/>
                      <w:lang w:eastAsia="ru-RU"/>
                    </w:rPr>
                  </w:pPr>
                  <w:r w:rsidRPr="005F7BC8">
                    <w:rPr>
                      <w:rFonts w:ascii="Times New Roman" w:eastAsia="Times New Roman" w:hAnsi="Times New Roman" w:cs="Times New Roman"/>
                      <w:b/>
                      <w:sz w:val="26"/>
                      <w:szCs w:val="26"/>
                      <w:lang w:eastAsia="ru-RU"/>
                    </w:rPr>
                    <w:t>Материал. Подставка, на которой размешены модели геометрических фигур, картинки, на которых нарисованы предметы, состоящие из нескольких частей.</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6"/>
                      <w:szCs w:val="26"/>
                      <w:lang w:eastAsia="ru-RU"/>
                    </w:rPr>
                  </w:pPr>
                  <w:r w:rsidRPr="005F7BC8">
                    <w:rPr>
                      <w:rFonts w:ascii="Times New Roman" w:eastAsia="Times New Roman" w:hAnsi="Times New Roman" w:cs="Times New Roman"/>
                      <w:b/>
                      <w:sz w:val="26"/>
                      <w:szCs w:val="26"/>
                      <w:lang w:eastAsia="ru-RU"/>
                    </w:rPr>
                    <w:t>Содержание.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5F7BC8" w:rsidRDefault="005F7BC8"/>
              </w:txbxContent>
            </v:textbox>
          </v:rect>
        </w:pict>
      </w:r>
      <w:r w:rsidRPr="005F7BC8">
        <w:drawing>
          <wp:inline distT="0" distB="0" distL="0" distR="0">
            <wp:extent cx="7084180" cy="10330249"/>
            <wp:effectExtent l="19050" t="0" r="2420" b="0"/>
            <wp:docPr id="3"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Pr>
          <w:noProof/>
          <w:lang w:eastAsia="ru-RU"/>
        </w:rPr>
        <w:lastRenderedPageBreak/>
        <w:pict>
          <v:rect id="_x0000_s1030" style="position:absolute;margin-left:52.95pt;margin-top:42.25pt;width:467pt;height:581.8pt;z-index:251662336;mso-position-horizontal-relative:text;mso-position-vertical-relative:text" filled="f" stroked="f">
            <v:textbox style="mso-next-textbox:#_x0000_s1030">
              <w:txbxContent>
                <w:p w:rsid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5F7BC8">
                    <w:rPr>
                      <w:rFonts w:ascii="Times New Roman" w:eastAsia="Times New Roman" w:hAnsi="Times New Roman" w:cs="Times New Roman"/>
                      <w:b/>
                      <w:color w:val="0000FF"/>
                      <w:sz w:val="32"/>
                      <w:szCs w:val="24"/>
                      <w:lang w:eastAsia="ru-RU"/>
                    </w:rPr>
                    <w:t>«12 месяцев»</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Цел</w:t>
                  </w:r>
                  <w:r>
                    <w:rPr>
                      <w:rFonts w:ascii="Times New Roman" w:eastAsia="Times New Roman" w:hAnsi="Times New Roman" w:cs="Times New Roman"/>
                      <w:b/>
                      <w:sz w:val="28"/>
                      <w:szCs w:val="24"/>
                      <w:lang w:eastAsia="ru-RU"/>
                    </w:rPr>
                    <w:t xml:space="preserve">ь: закрепить понятие о месяцах.                                     </w:t>
                  </w:r>
                  <w:r w:rsidRPr="005F7BC8">
                    <w:rPr>
                      <w:rFonts w:ascii="Times New Roman" w:eastAsia="Times New Roman" w:hAnsi="Times New Roman" w:cs="Times New Roman"/>
                      <w:b/>
                      <w:sz w:val="28"/>
                      <w:szCs w:val="24"/>
                      <w:lang w:eastAsia="ru-RU"/>
                    </w:rPr>
                    <w:t>Материал: карточки, на которых изображены предметы от 1 до 12.</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Содержание.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5F7BC8">
                    <w:rPr>
                      <w:rFonts w:ascii="Times New Roman" w:eastAsia="Times New Roman" w:hAnsi="Times New Roman" w:cs="Times New Roman"/>
                      <w:b/>
                      <w:color w:val="0000FF"/>
                      <w:sz w:val="32"/>
                      <w:szCs w:val="24"/>
                      <w:lang w:eastAsia="ru-RU"/>
                    </w:rPr>
                    <w:t>«Матрешки»</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Цель: упражнять в порядковом сче</w:t>
                  </w:r>
                  <w:r>
                    <w:rPr>
                      <w:rFonts w:ascii="Times New Roman" w:eastAsia="Times New Roman" w:hAnsi="Times New Roman" w:cs="Times New Roman"/>
                      <w:b/>
                      <w:sz w:val="28"/>
                      <w:szCs w:val="24"/>
                      <w:lang w:eastAsia="ru-RU"/>
                    </w:rPr>
                    <w:t xml:space="preserve">те; развивать внимание, память. </w:t>
                  </w:r>
                  <w:r w:rsidRPr="005F7BC8">
                    <w:rPr>
                      <w:rFonts w:ascii="Times New Roman" w:eastAsia="Times New Roman" w:hAnsi="Times New Roman" w:cs="Times New Roman"/>
                      <w:b/>
                      <w:sz w:val="28"/>
                      <w:szCs w:val="24"/>
                      <w:lang w:eastAsia="ru-RU"/>
                    </w:rPr>
                    <w:t>Материал. Цветные косынки от 5 до 10.</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Содержание.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5F7BC8" w:rsidRDefault="005F7BC8"/>
              </w:txbxContent>
            </v:textbox>
          </v:rect>
        </w:pict>
      </w:r>
      <w:r w:rsidRPr="005F7BC8">
        <w:drawing>
          <wp:inline distT="0" distB="0" distL="0" distR="0">
            <wp:extent cx="7084180" cy="10330249"/>
            <wp:effectExtent l="19050" t="0" r="2420" b="0"/>
            <wp:docPr id="4"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Pr>
          <w:noProof/>
          <w:lang w:eastAsia="ru-RU"/>
        </w:rPr>
        <w:lastRenderedPageBreak/>
        <w:pict>
          <v:rect id="_x0000_s1031" style="position:absolute;margin-left:56.85pt;margin-top:46.1pt;width:458.25pt;height:580.9pt;z-index:251663360;mso-position-horizontal-relative:text;mso-position-vertical-relative:text" filled="f" stroked="f">
            <v:textbox style="mso-next-textbox:#_x0000_s1031">
              <w:txbxContent>
                <w:p w:rsid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5F7BC8">
                    <w:rPr>
                      <w:rFonts w:ascii="Times New Roman" w:eastAsia="Times New Roman" w:hAnsi="Times New Roman" w:cs="Times New Roman"/>
                      <w:b/>
                      <w:color w:val="0000FF"/>
                      <w:sz w:val="32"/>
                      <w:szCs w:val="24"/>
                      <w:lang w:eastAsia="ru-RU"/>
                    </w:rPr>
                    <w:t>«Сложи из палочек»</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Цель: упражнять в составлении из палочек геометрические фигуры.</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Материал: счетные палочки на каждого ребенка.</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Содержание. Ребенок по образцу выкладывает из счетных папочек какое - либо изображение или фигуру.</w:t>
                  </w: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5F7BC8">
                    <w:rPr>
                      <w:rFonts w:ascii="Times New Roman" w:eastAsia="Times New Roman" w:hAnsi="Times New Roman" w:cs="Times New Roman"/>
                      <w:b/>
                      <w:color w:val="0000FF"/>
                      <w:sz w:val="32"/>
                      <w:szCs w:val="24"/>
                      <w:lang w:eastAsia="ru-RU"/>
                    </w:rPr>
                    <w:t>«С одним обручем»</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Цель: формировать представление об отрицании с помощью частицы «не».</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Материал. Обручи разных цветов, фигуры разных цветов.</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Содержание. 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                                                                                                           </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 xml:space="preserve">Вариант 2. В. предлагает положить внутри обруча желтые фигуры. Какие фигуры оказались вне обруча? (не желтые).                                                                                                          </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Вариант 3. В. предлагает положить внутри обруча квадратные фигуры. Какие фигуры оказались вне обруча? (не квадратные).</w:t>
                  </w:r>
                </w:p>
                <w:p w:rsidR="005F7BC8" w:rsidRDefault="005F7BC8"/>
              </w:txbxContent>
            </v:textbox>
          </v:rect>
        </w:pict>
      </w:r>
      <w:r w:rsidRPr="005F7BC8">
        <w:drawing>
          <wp:inline distT="0" distB="0" distL="0" distR="0">
            <wp:extent cx="7084180" cy="10330249"/>
            <wp:effectExtent l="19050" t="0" r="2420" b="0"/>
            <wp:docPr id="6"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Pr>
          <w:noProof/>
          <w:lang w:eastAsia="ru-RU"/>
        </w:rPr>
        <w:lastRenderedPageBreak/>
        <w:pict>
          <v:rect id="_x0000_s1032" style="position:absolute;margin-left:55.85pt;margin-top:38.35pt;width:462.15pt;height:621.7pt;z-index:251664384;mso-position-horizontal-relative:text;mso-position-vertical-relative:text" filled="f" stroked="f">
            <v:textbox style="mso-next-textbox:#_x0000_s1032">
              <w:txbxContent>
                <w:p w:rsid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5F7BC8">
                    <w:rPr>
                      <w:rFonts w:ascii="Times New Roman" w:eastAsia="Times New Roman" w:hAnsi="Times New Roman" w:cs="Times New Roman"/>
                      <w:b/>
                      <w:color w:val="0000FF"/>
                      <w:sz w:val="32"/>
                      <w:szCs w:val="24"/>
                      <w:lang w:eastAsia="ru-RU"/>
                    </w:rPr>
                    <w:t>«Поездка»</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Цель: учить детей в сравнении чисел и определении, какое из чисел больше или меньше.</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Материал. Наборное полотно, 8 больших треугольников, 8 - маленьких.</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Содержание.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большими, точно один под один. В.заключает: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5F7BC8" w:rsidRPr="005F7BC8" w:rsidRDefault="005F7BC8" w:rsidP="005F7BC8">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5F7BC8">
                    <w:rPr>
                      <w:rFonts w:ascii="Times New Roman" w:eastAsia="Times New Roman" w:hAnsi="Times New Roman" w:cs="Times New Roman"/>
                      <w:b/>
                      <w:color w:val="0000FF"/>
                      <w:sz w:val="32"/>
                      <w:szCs w:val="24"/>
                      <w:lang w:eastAsia="ru-RU"/>
                    </w:rPr>
                    <w:t>«Встань на свое место»</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Цель: упражнять в порядковом счете, в счете по осязанию.</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Материал. Два набора карточек из картона с нашитыми на них в ряд пуговицами от 2 до 10.</w:t>
                  </w:r>
                </w:p>
                <w:p w:rsidR="005F7BC8" w:rsidRPr="005F7BC8" w:rsidRDefault="005F7BC8" w:rsidP="005F7BC8">
                  <w:pPr>
                    <w:spacing w:before="100" w:beforeAutospacing="1" w:after="100" w:afterAutospacing="1" w:line="240" w:lineRule="auto"/>
                    <w:rPr>
                      <w:rFonts w:ascii="Times New Roman" w:eastAsia="Times New Roman" w:hAnsi="Times New Roman" w:cs="Times New Roman"/>
                      <w:b/>
                      <w:sz w:val="28"/>
                      <w:szCs w:val="24"/>
                      <w:lang w:eastAsia="ru-RU"/>
                    </w:rPr>
                  </w:pPr>
                  <w:r w:rsidRPr="005F7BC8">
                    <w:rPr>
                      <w:rFonts w:ascii="Times New Roman" w:eastAsia="Times New Roman" w:hAnsi="Times New Roman" w:cs="Times New Roman"/>
                      <w:b/>
                      <w:sz w:val="28"/>
                      <w:szCs w:val="24"/>
                      <w:lang w:eastAsia="ru-RU"/>
                    </w:rPr>
                    <w:t>Содержание.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5F7BC8" w:rsidRDefault="005F7BC8"/>
              </w:txbxContent>
            </v:textbox>
          </v:rect>
        </w:pict>
      </w:r>
      <w:r w:rsidRPr="005F7BC8">
        <w:drawing>
          <wp:inline distT="0" distB="0" distL="0" distR="0">
            <wp:extent cx="7084180" cy="10330249"/>
            <wp:effectExtent l="19050" t="0" r="2420" b="0"/>
            <wp:docPr id="7"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Pr>
          <w:noProof/>
          <w:lang w:eastAsia="ru-RU"/>
        </w:rPr>
        <w:lastRenderedPageBreak/>
        <w:pict>
          <v:rect id="_x0000_s1033" style="position:absolute;margin-left:57.8pt;margin-top:41.25pt;width:458.25pt;height:575.05pt;z-index:251665408;mso-position-horizontal-relative:text;mso-position-vertical-relative:text" filled="f" stroked="f">
            <v:textbox style="mso-next-textbox:#_x0000_s1033">
              <w:txbxContent>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«Расскажи про свой узор»</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учить овладевать пространственными представлениями.</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«Кто быстрее подберет коробки»</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учить сопоставлять предметы по длине, ширине, высоте.</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6-8 коробок разного размера.</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5F7BC8" w:rsidRDefault="005F7BC8"/>
              </w:txbxContent>
            </v:textbox>
          </v:rect>
        </w:pict>
      </w:r>
      <w:r w:rsidRPr="005F7BC8">
        <w:drawing>
          <wp:inline distT="0" distB="0" distL="0" distR="0">
            <wp:extent cx="7084180" cy="10330249"/>
            <wp:effectExtent l="19050" t="0" r="2420" b="0"/>
            <wp:docPr id="8"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34" style="position:absolute;margin-left:63.65pt;margin-top:46.1pt;width:454.35pt;height:582.85pt;z-index:251666432;mso-position-horizontal-relative:text;mso-position-vertical-relative:text" filled="f" stroked="f">
            <v:textbox style="mso-next-textbox:#_x0000_s1034">
              <w:txbxContent>
                <w:p w:rsid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«Сложи фигуру»</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составлять модели знакомых геометрических фигур из частей по образцу.</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Фланелеграф. Модели геометрических фигур.</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 xml:space="preserve">Содержание. В. помешает модели геометрических фигур на </w:t>
                  </w:r>
                  <w:proofErr w:type="spellStart"/>
                  <w:r w:rsidRPr="00EA317F">
                    <w:rPr>
                      <w:rFonts w:ascii="Times New Roman" w:eastAsia="Times New Roman" w:hAnsi="Times New Roman" w:cs="Times New Roman"/>
                      <w:b/>
                      <w:sz w:val="28"/>
                      <w:szCs w:val="24"/>
                      <w:lang w:eastAsia="ru-RU"/>
                    </w:rPr>
                    <w:t>фланелеграф</w:t>
                  </w:r>
                  <w:proofErr w:type="spellEnd"/>
                  <w:r w:rsidRPr="00EA317F">
                    <w:rPr>
                      <w:rFonts w:ascii="Times New Roman" w:eastAsia="Times New Roman" w:hAnsi="Times New Roman" w:cs="Times New Roman"/>
                      <w:b/>
                      <w:sz w:val="28"/>
                      <w:szCs w:val="24"/>
                      <w:lang w:eastAsia="ru-RU"/>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«Живые числа»</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упражнять в прямом и обратном счете в пределах 10.</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Карточки с нарисованными на них кружочками от 1 до 10.</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EA317F" w:rsidRDefault="00EA317F"/>
              </w:txbxContent>
            </v:textbox>
          </v:rect>
        </w:pict>
      </w:r>
      <w:r w:rsidRPr="005F7BC8">
        <w:drawing>
          <wp:inline distT="0" distB="0" distL="0" distR="0">
            <wp:extent cx="7084180" cy="10330249"/>
            <wp:effectExtent l="19050" t="0" r="2420" b="0"/>
            <wp:docPr id="9"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36" style="position:absolute;margin-left:49.05pt;margin-top:47.1pt;width:464.1pt;height:573.1pt;z-index:251667456;mso-position-horizontal-relative:text;mso-position-vertical-relative:text" filled="f" stroked="f">
            <v:textbox>
              <w:txbxContent>
                <w:p w:rsid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«Назови пропущенное слово»</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закрепить знания о днях недели.</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Мяч.</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Ведущий начинает сразу и бросает мяч одному из играющих:</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 Солнышко светит днем, а луна . . .</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 - Утром я пришла в детский сад, а вернулась домой . . .</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 Если вчера была пятница, то сегодня . . .</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 xml:space="preserve">- Если за понедельником был вторник, то за четвергом . . . </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Аналогично можно проводить игру о временах года, месяцах.</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«Сколько?»</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развитие мышления.</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 предлагает детям ответить на вопросы:</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 xml:space="preserve">-Сколько хвостов у семи </w:t>
                  </w:r>
                  <w:proofErr w:type="spellStart"/>
                  <w:r w:rsidRPr="00EA317F">
                    <w:rPr>
                      <w:rFonts w:ascii="Times New Roman" w:eastAsia="Times New Roman" w:hAnsi="Times New Roman" w:cs="Times New Roman"/>
                      <w:b/>
                      <w:sz w:val="28"/>
                      <w:szCs w:val="24"/>
                      <w:lang w:eastAsia="ru-RU"/>
                    </w:rPr>
                    <w:t>ослов</w:t>
                  </w:r>
                  <w:proofErr w:type="spellEnd"/>
                  <w:r w:rsidRPr="00EA317F">
                    <w:rPr>
                      <w:rFonts w:ascii="Times New Roman" w:eastAsia="Times New Roman" w:hAnsi="Times New Roman" w:cs="Times New Roman"/>
                      <w:b/>
                      <w:sz w:val="28"/>
                      <w:szCs w:val="24"/>
                      <w:lang w:eastAsia="ru-RU"/>
                    </w:rPr>
                    <w:t>?</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-Сколько носов у двух псов?</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-Сколько пальчиков у одного мальчика?</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-Сколько ушей у пяти малышей?</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-Сколько ушек и трех старушек? и т. д.</w:t>
                  </w:r>
                </w:p>
                <w:p w:rsidR="00EA317F" w:rsidRDefault="00EA317F"/>
              </w:txbxContent>
            </v:textbox>
          </v:rect>
        </w:pict>
      </w:r>
      <w:r w:rsidRPr="005F7BC8">
        <w:drawing>
          <wp:inline distT="0" distB="0" distL="0" distR="0">
            <wp:extent cx="7084180" cy="10330249"/>
            <wp:effectExtent l="19050" t="0" r="2420" b="0"/>
            <wp:docPr id="10"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37" style="position:absolute;margin-left:42.25pt;margin-top:51pt;width:473.8pt;height:582.8pt;z-index:251668480;mso-position-horizontal-relative:text;mso-position-vertical-relative:text" filled="f" stroked="f">
            <v:textbox>
              <w:txbxContent>
                <w:p w:rsid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«Калейдоскоп»</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умение подбирать объекты по образцу, ориентируясь на несколько признаков сразу.</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Раздаточный: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красивый, но очень сложный узор. Он состоит из разных фигур. Давайте рассмотрим, какие здесь фигуры, по каким признакам они различаются и как расположены». 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 После этого В. предлагает детям разложить свои фигуры так же как в орнаменте-образце. Затем фигуры приклеиваются и анализируются.</w:t>
                  </w:r>
                </w:p>
                <w:p w:rsidR="00EA317F" w:rsidRDefault="00EA317F"/>
              </w:txbxContent>
            </v:textbox>
          </v:rect>
        </w:pict>
      </w:r>
      <w:r w:rsidRPr="005F7BC8">
        <w:drawing>
          <wp:inline distT="0" distB="0" distL="0" distR="0">
            <wp:extent cx="7084180" cy="10330249"/>
            <wp:effectExtent l="19050" t="0" r="2420" b="0"/>
            <wp:docPr id="11"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38" style="position:absolute;margin-left:53.9pt;margin-top:49.05pt;width:467.05pt;height:584.75pt;z-index:251669504;mso-position-horizontal-relative:text;mso-position-vertical-relative:text" filled="f" stroked="f">
            <v:textbox>
              <w:txbxContent>
                <w:p w:rsid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«Аэродром»</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упражнять в счете предметов и в порядковом счете в пределах 10. Материал. Игрушки ( самолеты, 5ракеты).</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 «Посмотрите, у меня на столе несколько самолетов. Это аэродром. Сколько у меня самолетов? . Как проверить правильно ли вы ответили? Кто хочет сосчитать самолеты? Каждым самолетом управляет летчик. Сколько летчиков управляют (…) 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«Сосчитай правильно»</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упражнять в счете предметов по осязанию.</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Карточки с нашитыми на них в ряд пуговицами от 2 до 10.</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Дети, становятся ряд, руки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EA317F" w:rsidRPr="00126D63" w:rsidRDefault="00EA317F" w:rsidP="00EA317F">
                  <w:pPr>
                    <w:spacing w:before="100" w:beforeAutospacing="1" w:after="100" w:afterAutospacing="1" w:line="240" w:lineRule="auto"/>
                    <w:rPr>
                      <w:rFonts w:ascii="Times New Roman" w:eastAsia="Times New Roman" w:hAnsi="Times New Roman" w:cs="Times New Roman"/>
                      <w:sz w:val="24"/>
                      <w:szCs w:val="24"/>
                      <w:lang w:eastAsia="ru-RU"/>
                    </w:rPr>
                  </w:pPr>
                  <w:r w:rsidRPr="00EA317F">
                    <w:rPr>
                      <w:rFonts w:ascii="Times New Roman" w:eastAsia="Times New Roman" w:hAnsi="Times New Roman" w:cs="Times New Roman"/>
                      <w:b/>
                      <w:sz w:val="28"/>
                      <w:szCs w:val="24"/>
                      <w:lang w:eastAsia="ru-RU"/>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r w:rsidRPr="00126D63">
                    <w:rPr>
                      <w:rFonts w:ascii="Times New Roman" w:eastAsia="Times New Roman" w:hAnsi="Times New Roman" w:cs="Times New Roman"/>
                      <w:sz w:val="24"/>
                      <w:szCs w:val="24"/>
                      <w:lang w:eastAsia="ru-RU"/>
                    </w:rPr>
                    <w:t>.</w:t>
                  </w:r>
                </w:p>
                <w:p w:rsidR="00EA317F" w:rsidRDefault="00EA317F"/>
              </w:txbxContent>
            </v:textbox>
          </v:rect>
        </w:pict>
      </w:r>
      <w:r w:rsidRPr="005F7BC8">
        <w:drawing>
          <wp:inline distT="0" distB="0" distL="0" distR="0">
            <wp:extent cx="7084180" cy="10330249"/>
            <wp:effectExtent l="19050" t="0" r="2420" b="0"/>
            <wp:docPr id="12"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39" style="position:absolute;margin-left:51pt;margin-top:47.1pt;width:467pt;height:578.9pt;z-index:251670528;mso-position-horizontal-relative:text;mso-position-vertical-relative:text" filled="f" stroked="f">
            <v:textbox>
              <w:txbxContent>
                <w:p w:rsid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«Кто больше увидит»</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закрепление знаний о геометрических фигурах.</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Фланелеграф, геометрические фигуры.</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На фланелеграфе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фланелеграфе. Выигрывает тот, кто запомнит и назовет больше фигур. Продолжая игру, ведущий меняет количество фигур.</w:t>
                  </w:r>
                </w:p>
                <w:tbl>
                  <w:tblPr>
                    <w:tblW w:w="0" w:type="auto"/>
                    <w:tblCellSpacing w:w="0" w:type="dxa"/>
                    <w:tblCellMar>
                      <w:left w:w="0" w:type="dxa"/>
                      <w:right w:w="0" w:type="dxa"/>
                    </w:tblCellMar>
                    <w:tblLook w:val="04A0"/>
                  </w:tblPr>
                  <w:tblGrid>
                    <w:gridCol w:w="6"/>
                    <w:gridCol w:w="6"/>
                  </w:tblGrid>
                  <w:tr w:rsidR="00EA317F" w:rsidRPr="00EA317F" w:rsidTr="0096193C">
                    <w:trPr>
                      <w:tblCellSpacing w:w="0" w:type="dxa"/>
                    </w:trPr>
                    <w:tc>
                      <w:tcPr>
                        <w:tcW w:w="0" w:type="auto"/>
                        <w:vAlign w:val="center"/>
                        <w:hideMark/>
                      </w:tcPr>
                      <w:p w:rsidR="00EA317F" w:rsidRPr="00EA317F" w:rsidRDefault="00EA317F" w:rsidP="0096193C">
                        <w:pPr>
                          <w:spacing w:after="0" w:line="240" w:lineRule="auto"/>
                          <w:rPr>
                            <w:rFonts w:ascii="Times New Roman" w:eastAsia="Times New Roman" w:hAnsi="Times New Roman" w:cs="Times New Roman"/>
                            <w:b/>
                            <w:sz w:val="28"/>
                            <w:szCs w:val="24"/>
                            <w:lang w:eastAsia="ru-RU"/>
                          </w:rPr>
                        </w:pPr>
                        <w:bookmarkStart w:id="0" w:name="d11c4670073062bfd0ba6a600cb04d98072d5ea7"/>
                        <w:bookmarkStart w:id="1" w:name="0"/>
                        <w:bookmarkEnd w:id="0"/>
                        <w:bookmarkEnd w:id="1"/>
                      </w:p>
                    </w:tc>
                    <w:tc>
                      <w:tcPr>
                        <w:tcW w:w="0" w:type="auto"/>
                        <w:vAlign w:val="center"/>
                        <w:hideMark/>
                      </w:tcPr>
                      <w:p w:rsidR="00EA317F" w:rsidRPr="00EA317F" w:rsidRDefault="00EA317F" w:rsidP="0096193C">
                        <w:pPr>
                          <w:spacing w:after="0" w:line="240" w:lineRule="auto"/>
                          <w:rPr>
                            <w:rFonts w:ascii="Times New Roman" w:eastAsia="Times New Roman" w:hAnsi="Times New Roman" w:cs="Times New Roman"/>
                            <w:b/>
                            <w:sz w:val="28"/>
                            <w:szCs w:val="24"/>
                            <w:lang w:eastAsia="ru-RU"/>
                          </w:rPr>
                        </w:pPr>
                      </w:p>
                    </w:tc>
                  </w:tr>
                  <w:tr w:rsidR="00EA317F" w:rsidRPr="00EA317F" w:rsidTr="0096193C">
                    <w:trPr>
                      <w:tblCellSpacing w:w="0" w:type="dxa"/>
                    </w:trPr>
                    <w:tc>
                      <w:tcPr>
                        <w:tcW w:w="0" w:type="auto"/>
                        <w:vAlign w:val="center"/>
                        <w:hideMark/>
                      </w:tcPr>
                      <w:p w:rsidR="00EA317F" w:rsidRPr="00EA317F" w:rsidRDefault="00EA317F" w:rsidP="0096193C">
                        <w:pPr>
                          <w:spacing w:after="0" w:line="240" w:lineRule="auto"/>
                          <w:rPr>
                            <w:rFonts w:ascii="Times New Roman" w:eastAsia="Times New Roman" w:hAnsi="Times New Roman" w:cs="Times New Roman"/>
                            <w:b/>
                            <w:sz w:val="28"/>
                            <w:szCs w:val="24"/>
                            <w:lang w:eastAsia="ru-RU"/>
                          </w:rPr>
                        </w:pPr>
                      </w:p>
                    </w:tc>
                    <w:tc>
                      <w:tcPr>
                        <w:tcW w:w="0" w:type="auto"/>
                        <w:vAlign w:val="center"/>
                        <w:hideMark/>
                      </w:tcPr>
                      <w:p w:rsidR="00EA317F" w:rsidRPr="00EA317F" w:rsidRDefault="00EA317F" w:rsidP="0096193C">
                        <w:pPr>
                          <w:spacing w:after="0" w:line="240" w:lineRule="auto"/>
                          <w:rPr>
                            <w:rFonts w:ascii="Times New Roman" w:eastAsia="Times New Roman" w:hAnsi="Times New Roman" w:cs="Times New Roman"/>
                            <w:b/>
                            <w:sz w:val="28"/>
                            <w:szCs w:val="24"/>
                            <w:lang w:eastAsia="ru-RU"/>
                          </w:rPr>
                        </w:pPr>
                      </w:p>
                    </w:tc>
                  </w:tr>
                </w:tbl>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28"/>
                      <w:szCs w:val="24"/>
                      <w:lang w:eastAsia="ru-RU"/>
                    </w:rPr>
                  </w:pPr>
                  <w:r w:rsidRPr="00EA317F">
                    <w:rPr>
                      <w:rFonts w:ascii="Times New Roman" w:eastAsia="Times New Roman" w:hAnsi="Times New Roman" w:cs="Times New Roman"/>
                      <w:b/>
                      <w:sz w:val="28"/>
                      <w:szCs w:val="24"/>
                      <w:lang w:eastAsia="ru-RU"/>
                    </w:rPr>
                    <w:br/>
                  </w:r>
                  <w:r w:rsidRPr="00EA317F">
                    <w:rPr>
                      <w:rFonts w:ascii="Times New Roman" w:eastAsia="Times New Roman" w:hAnsi="Times New Roman" w:cs="Times New Roman"/>
                      <w:b/>
                      <w:color w:val="0000FF"/>
                      <w:sz w:val="32"/>
                      <w:szCs w:val="24"/>
                      <w:lang w:eastAsia="ru-RU"/>
                    </w:rPr>
                    <w:t>«На что это похоже»</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развитие умственных способностей.</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 предлагает детям 9-10 картинок поочередно, дети говорят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EA317F" w:rsidRDefault="00EA317F"/>
              </w:txbxContent>
            </v:textbox>
          </v:rect>
        </w:pict>
      </w:r>
      <w:r w:rsidRPr="005F7BC8">
        <w:drawing>
          <wp:inline distT="0" distB="0" distL="0" distR="0">
            <wp:extent cx="7084180" cy="10330249"/>
            <wp:effectExtent l="19050" t="0" r="2420" b="0"/>
            <wp:docPr id="13"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40" style="position:absolute;margin-left:51.95pt;margin-top:46.1pt;width:461.2pt;height:587.7pt;z-index:251671552;mso-position-horizontal-relative:text;mso-position-vertical-relative:text" filled="f" stroked="f">
            <v:textbox>
              <w:txbxContent>
                <w:p w:rsid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6"/>
                      <w:lang w:eastAsia="ru-RU"/>
                    </w:rPr>
                  </w:pPr>
                  <w:r w:rsidRPr="00EA317F">
                    <w:rPr>
                      <w:rFonts w:ascii="Times New Roman" w:eastAsia="Times New Roman" w:hAnsi="Times New Roman" w:cs="Times New Roman"/>
                      <w:b/>
                      <w:color w:val="0000FF"/>
                      <w:sz w:val="32"/>
                      <w:szCs w:val="26"/>
                      <w:lang w:eastAsia="ru-RU"/>
                    </w:rPr>
                    <w:t>«Сосчитай, не ошибись»</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Цель: закрепить знания о том, что число предметов не зависит, от их размеров</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Материал. Наборное полотно с 2 полосками,</w:t>
                  </w:r>
                  <w:r>
                    <w:rPr>
                      <w:rFonts w:ascii="Times New Roman" w:eastAsia="Times New Roman" w:hAnsi="Times New Roman" w:cs="Times New Roman"/>
                      <w:b/>
                      <w:sz w:val="26"/>
                      <w:szCs w:val="26"/>
                      <w:lang w:eastAsia="ru-RU"/>
                    </w:rPr>
                    <w:t xml:space="preserve"> 10 больших 10 маленьких кубов. </w:t>
                  </w:r>
                  <w:r w:rsidRPr="00EA317F">
                    <w:rPr>
                      <w:rFonts w:ascii="Times New Roman" w:eastAsia="Times New Roman" w:hAnsi="Times New Roman" w:cs="Times New Roman"/>
                      <w:b/>
                      <w:sz w:val="26"/>
                      <w:szCs w:val="26"/>
                      <w:lang w:eastAsia="ru-RU"/>
                    </w:rPr>
                    <w:t>Содержание. В. обращается к детям «Сейчас я буду ставить кубы в ряд, а вы их считайте! Сколько кубов я поставила? (8 ).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w:t>
                  </w:r>
                  <w:r w:rsidRPr="00EA317F">
                    <w:rPr>
                      <w:rFonts w:ascii="Times New Roman" w:eastAsia="Times New Roman" w:hAnsi="Times New Roman" w:cs="Times New Roman"/>
                      <w:b/>
                      <w:color w:val="0000FF"/>
                      <w:sz w:val="32"/>
                      <w:szCs w:val="26"/>
                      <w:lang w:eastAsia="ru-RU"/>
                    </w:rPr>
                    <w:t>Как расположены фигуры»</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Цель: учить детей располагать геометрические фигуры на плоскости.</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Материал.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Содержание.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Могут быть даны аналогичные задания.</w:t>
                  </w:r>
                </w:p>
                <w:p w:rsidR="00EA317F" w:rsidRDefault="00EA317F"/>
              </w:txbxContent>
            </v:textbox>
          </v:rect>
        </w:pict>
      </w:r>
      <w:r w:rsidRPr="005F7BC8">
        <w:drawing>
          <wp:inline distT="0" distB="0" distL="0" distR="0">
            <wp:extent cx="7084180" cy="10330249"/>
            <wp:effectExtent l="19050" t="0" r="2420" b="0"/>
            <wp:docPr id="14"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41" style="position:absolute;margin-left:55.85pt;margin-top:49.05pt;width:462.15pt;height:568.2pt;z-index:251672576;mso-position-horizontal-relative:text;mso-position-vertical-relative:text" filled="f" stroked="f">
            <v:textbox>
              <w:txbxContent>
                <w:p w:rsid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«Когда это бывает»</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закрепить знания о частях суток.</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модель суток, картинки.</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«Сравни и заполни»</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учить осуществлять зрительно-мысленный анализ способа расположения фигур.</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Игровой материал: набор геометрических фигур.</w:t>
                  </w:r>
                </w:p>
                <w:p w:rsidR="00EA317F" w:rsidRPr="00EA317F" w:rsidRDefault="00EA317F" w:rsidP="00EA317F">
                  <w:pPr>
                    <w:rPr>
                      <w:b/>
                      <w:sz w:val="24"/>
                    </w:rPr>
                  </w:pPr>
                  <w:r w:rsidRPr="00EA317F">
                    <w:rPr>
                      <w:rFonts w:ascii="Times New Roman" w:eastAsia="Times New Roman" w:hAnsi="Times New Roman" w:cs="Times New Roman"/>
                      <w:b/>
                      <w:sz w:val="28"/>
                      <w:szCs w:val="24"/>
                      <w:lang w:eastAsia="ru-RU"/>
                    </w:rPr>
                    <w:t>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txbxContent>
            </v:textbox>
          </v:rect>
        </w:pict>
      </w:r>
      <w:r w:rsidRPr="005F7BC8">
        <w:drawing>
          <wp:inline distT="0" distB="0" distL="0" distR="0">
            <wp:extent cx="7084180" cy="10330249"/>
            <wp:effectExtent l="19050" t="0" r="2420" b="0"/>
            <wp:docPr id="15"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42" style="position:absolute;margin-left:55.85pt;margin-top:49.05pt;width:458.25pt;height:581.85pt;z-index:251673600;mso-position-horizontal-relative:text;mso-position-vertical-relative:text" filled="f" stroked="f">
            <v:textbox>
              <w:txbxContent>
                <w:p w:rsid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«Кто первый назовет»</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развитие внимания.</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w:t>
                  </w:r>
                  <w:r w:rsidRPr="00EA317F">
                    <w:rPr>
                      <w:rFonts w:ascii="Times New Roman" w:eastAsia="Times New Roman" w:hAnsi="Times New Roman" w:cs="Times New Roman"/>
                      <w:b/>
                      <w:color w:val="0000FF"/>
                      <w:sz w:val="32"/>
                      <w:szCs w:val="24"/>
                      <w:lang w:eastAsia="ru-RU"/>
                    </w:rPr>
                    <w:t>Клумба»</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закрепить понятие, что число предметов не за</w:t>
                  </w:r>
                  <w:r>
                    <w:rPr>
                      <w:rFonts w:ascii="Times New Roman" w:eastAsia="Times New Roman" w:hAnsi="Times New Roman" w:cs="Times New Roman"/>
                      <w:b/>
                      <w:sz w:val="28"/>
                      <w:szCs w:val="24"/>
                      <w:lang w:eastAsia="ru-RU"/>
                    </w:rPr>
                    <w:t xml:space="preserve">висит от расстояния между ними. </w:t>
                  </w:r>
                  <w:r w:rsidRPr="00EA317F">
                    <w:rPr>
                      <w:rFonts w:ascii="Times New Roman" w:eastAsia="Times New Roman" w:hAnsi="Times New Roman" w:cs="Times New Roman"/>
                      <w:b/>
                      <w:sz w:val="28"/>
                      <w:szCs w:val="24"/>
                      <w:lang w:eastAsia="ru-RU"/>
                    </w:rPr>
                    <w:t>Материал. Наборное полотно с 2 полосками, предметные картинки с изображением цветов (по 7 штук), карточки с 2 свободными полосками.</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На наборном полотне в 2 ряда точно один под другим расположены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 ) Как сделать, чтобы было видно, что маков больше, - чем астр?</w:t>
                  </w:r>
                </w:p>
                <w:p w:rsidR="00EA317F" w:rsidRDefault="00EA317F"/>
              </w:txbxContent>
            </v:textbox>
          </v:rect>
        </w:pict>
      </w:r>
      <w:r w:rsidRPr="005F7BC8">
        <w:drawing>
          <wp:inline distT="0" distB="0" distL="0" distR="0">
            <wp:extent cx="7084180" cy="10330249"/>
            <wp:effectExtent l="19050" t="0" r="2420" b="0"/>
            <wp:docPr id="16"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43" style="position:absolute;margin-left:61.7pt;margin-top:45.15pt;width:453.4pt;height:585.75pt;z-index:251674624;mso-position-horizontal-relative:text;mso-position-vertical-relative:text" filled="f" stroked="f">
            <v:textbox>
              <w:txbxContent>
                <w:p w:rsid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«Каких кружков больше»</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упражнять в счете и отсчете предметов в пределах 10</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карточки с 2 свободными полосками. На полосках красные и синие кружочки (по 10 кружков каждого цвета на ребенка).</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«Кто быстрее найдет»</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учить сопоставлять результаты зрительного и осязательно-двигательного обследования геометрических фигур.</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Материал.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EA317F" w:rsidRPr="00126D63" w:rsidRDefault="00EA317F" w:rsidP="00EA317F">
                  <w:pPr>
                    <w:spacing w:before="100" w:beforeAutospacing="1" w:after="100" w:afterAutospacing="1" w:line="240" w:lineRule="auto"/>
                    <w:rPr>
                      <w:rFonts w:ascii="Times New Roman" w:eastAsia="Times New Roman" w:hAnsi="Times New Roman" w:cs="Times New Roman"/>
                      <w:sz w:val="24"/>
                      <w:szCs w:val="24"/>
                      <w:lang w:eastAsia="ru-RU"/>
                    </w:rPr>
                  </w:pPr>
                  <w:r w:rsidRPr="00EA317F">
                    <w:rPr>
                      <w:rFonts w:ascii="Times New Roman" w:eastAsia="Times New Roman" w:hAnsi="Times New Roman" w:cs="Times New Roman"/>
                      <w:b/>
                      <w:sz w:val="28"/>
                      <w:szCs w:val="24"/>
                      <w:lang w:eastAsia="ru-RU"/>
                    </w:rPr>
                    <w:t>Содержание.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r w:rsidRPr="00126D63">
                    <w:rPr>
                      <w:rFonts w:ascii="Times New Roman" w:eastAsia="Times New Roman" w:hAnsi="Times New Roman" w:cs="Times New Roman"/>
                      <w:sz w:val="24"/>
                      <w:szCs w:val="24"/>
                      <w:lang w:eastAsia="ru-RU"/>
                    </w:rPr>
                    <w:t>).</w:t>
                  </w:r>
                </w:p>
                <w:p w:rsidR="00EA317F" w:rsidRDefault="00EA317F"/>
              </w:txbxContent>
            </v:textbox>
          </v:rect>
        </w:pict>
      </w:r>
      <w:r w:rsidRPr="005F7BC8">
        <w:drawing>
          <wp:inline distT="0" distB="0" distL="0" distR="0">
            <wp:extent cx="7084180" cy="10330249"/>
            <wp:effectExtent l="19050" t="0" r="2420" b="0"/>
            <wp:docPr id="17"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45" style="position:absolute;margin-left:65.6pt;margin-top:53.9pt;width:449.5pt;height:554.6pt;z-index:251675648;mso-position-horizontal-relative:text;mso-position-vertical-relative:text" filled="f" stroked="f">
            <v:textbox>
              <w:txbxContent>
                <w:p w:rsid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«Путешествие»</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Цель: учить ориентироваться в пространстве.</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В.обозначает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EA317F">
                    <w:rPr>
                      <w:rFonts w:ascii="Times New Roman" w:eastAsia="Times New Roman" w:hAnsi="Times New Roman" w:cs="Times New Roman"/>
                      <w:b/>
                      <w:color w:val="0000FF"/>
                      <w:sz w:val="32"/>
                      <w:szCs w:val="24"/>
                      <w:lang w:eastAsia="ru-RU"/>
                    </w:rPr>
                    <w:t>«Достань мяч»</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 xml:space="preserve">Цель: закрепить понятие величины. </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8"/>
                      <w:szCs w:val="24"/>
                      <w:lang w:eastAsia="ru-RU"/>
                    </w:rPr>
                  </w:pPr>
                  <w:r w:rsidRPr="00EA317F">
                    <w:rPr>
                      <w:rFonts w:ascii="Times New Roman" w:eastAsia="Times New Roman" w:hAnsi="Times New Roman" w:cs="Times New Roman"/>
                      <w:b/>
                      <w:sz w:val="28"/>
                      <w:szCs w:val="24"/>
                      <w:lang w:eastAsia="ru-RU"/>
                    </w:rPr>
                    <w:t>Содержание.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EA317F" w:rsidRDefault="00EA317F"/>
              </w:txbxContent>
            </v:textbox>
          </v:rect>
        </w:pict>
      </w:r>
      <w:r w:rsidRPr="005F7BC8">
        <w:drawing>
          <wp:inline distT="0" distB="0" distL="0" distR="0">
            <wp:extent cx="7084180" cy="10330249"/>
            <wp:effectExtent l="19050" t="0" r="2420" b="0"/>
            <wp:docPr id="18"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EA317F">
        <w:rPr>
          <w:noProof/>
          <w:lang w:eastAsia="ru-RU"/>
        </w:rPr>
        <w:lastRenderedPageBreak/>
        <w:pict>
          <v:rect id="_x0000_s1046" style="position:absolute;margin-left:67.55pt;margin-top:58.75pt;width:446.55pt;height:572.15pt;z-index:251676672;mso-position-horizontal-relative:text;mso-position-vertical-relative:text" filled="f" stroked="f">
            <v:textbox>
              <w:txbxContent>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6"/>
                      <w:lang w:eastAsia="ru-RU"/>
                    </w:rPr>
                  </w:pPr>
                  <w:r w:rsidRPr="00EA317F">
                    <w:rPr>
                      <w:rFonts w:ascii="Times New Roman" w:eastAsia="Times New Roman" w:hAnsi="Times New Roman" w:cs="Times New Roman"/>
                      <w:b/>
                      <w:color w:val="0000FF"/>
                      <w:sz w:val="32"/>
                      <w:szCs w:val="26"/>
                      <w:lang w:eastAsia="ru-RU"/>
                    </w:rPr>
                    <w:t>«Подумай и закрась»</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Цель: развивать умение выделять признаки предметов.</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Содержание.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EA317F" w:rsidRPr="00EA317F" w:rsidRDefault="00EA317F" w:rsidP="00EA317F">
                  <w:pPr>
                    <w:spacing w:before="100" w:beforeAutospacing="1" w:after="100" w:afterAutospacing="1" w:line="240" w:lineRule="auto"/>
                    <w:jc w:val="center"/>
                    <w:rPr>
                      <w:rFonts w:ascii="Times New Roman" w:eastAsia="Times New Roman" w:hAnsi="Times New Roman" w:cs="Times New Roman"/>
                      <w:b/>
                      <w:color w:val="0000FF"/>
                      <w:sz w:val="32"/>
                      <w:szCs w:val="26"/>
                      <w:lang w:eastAsia="ru-RU"/>
                    </w:rPr>
                  </w:pPr>
                  <w:r w:rsidRPr="00EA317F">
                    <w:rPr>
                      <w:rFonts w:ascii="Times New Roman" w:eastAsia="Times New Roman" w:hAnsi="Times New Roman" w:cs="Times New Roman"/>
                      <w:b/>
                      <w:color w:val="0000FF"/>
                      <w:sz w:val="32"/>
                      <w:szCs w:val="26"/>
                      <w:lang w:eastAsia="ru-RU"/>
                    </w:rPr>
                    <w:t>«Сколько разных игрушек»</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Цель: закрепление знаний об основном правиле счета: считать можно в любом направлении, не пропуская ни один предмет.</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Материал. Наборы игрушек, числовые фигуры с количеством кружков от 6 до 10 (по 3-4 карточки на каждое число); карточки, на которых нарисованы разные предметы в количестве от 5 до 10 (по 3-4 карточки на каждое число, (причем предметы расположены по-разному: по кругу, в два ряда, по вертикали или горизонтали) 1-2 карточки на каждого ребенка.</w:t>
                  </w:r>
                </w:p>
                <w:p w:rsidR="00EA317F" w:rsidRPr="00EA317F" w:rsidRDefault="00EA317F" w:rsidP="00EA317F">
                  <w:pPr>
                    <w:spacing w:before="100" w:beforeAutospacing="1" w:after="100" w:afterAutospacing="1" w:line="240" w:lineRule="auto"/>
                    <w:rPr>
                      <w:rFonts w:ascii="Times New Roman" w:eastAsia="Times New Roman" w:hAnsi="Times New Roman" w:cs="Times New Roman"/>
                      <w:b/>
                      <w:sz w:val="26"/>
                      <w:szCs w:val="26"/>
                      <w:lang w:eastAsia="ru-RU"/>
                    </w:rPr>
                  </w:pPr>
                  <w:r w:rsidRPr="00EA317F">
                    <w:rPr>
                      <w:rFonts w:ascii="Times New Roman" w:eastAsia="Times New Roman" w:hAnsi="Times New Roman" w:cs="Times New Roman"/>
                      <w:b/>
                      <w:sz w:val="26"/>
                      <w:szCs w:val="26"/>
                      <w:lang w:eastAsia="ru-RU"/>
                    </w:rPr>
                    <w:t>Содержание. В. ставит на стол три группы предметов в ряд и спрашивает: «Как узнать, сколько разных игрушек?» 0дному ребенку предлагает сосчитать какие-либо игрушки слева направо, а другому - эти же игрушки - справа налево. В заключении спрашивает: Как дети считали игрушки? Изменился ли результат счета? И делает вывод: «Когда нужно узнать, сколько предметов, их можно считать в любом направлении, результат получится один и тот же». В. помещает на доску 3 числовые фигуры, а карточки с изображением предметов раскладывает на столе рисунками вниз. Затем обращается к детям: «На столе лежат карточки рисунками вниз. Те, кого я вызову, должны взять по одной карточке, сосчитать, сколько предметов на ней нарисовано, найти на доске карточку, на которой нарисовано столько же кружочков, и поставить под нею свою. Выиграет тот, кто правильно и быстрее других сделает это».</w:t>
                  </w:r>
                </w:p>
                <w:p w:rsidR="00EA317F" w:rsidRDefault="00EA317F"/>
              </w:txbxContent>
            </v:textbox>
          </v:rect>
        </w:pict>
      </w:r>
      <w:r w:rsidRPr="005F7BC8">
        <w:drawing>
          <wp:inline distT="0" distB="0" distL="0" distR="0">
            <wp:extent cx="7084180" cy="10330249"/>
            <wp:effectExtent l="19050" t="0" r="2420" b="0"/>
            <wp:docPr id="19"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6009B1">
        <w:rPr>
          <w:noProof/>
          <w:lang w:eastAsia="ru-RU"/>
        </w:rPr>
        <w:lastRenderedPageBreak/>
        <w:pict>
          <v:rect id="_x0000_s1047" style="position:absolute;margin-left:68.5pt;margin-top:51pt;width:443.7pt;height:586.7pt;z-index:251677696;mso-position-horizontal-relative:text;mso-position-vertical-relative:text" filled="f" stroked="f">
            <v:textbox>
              <w:txbxContent>
                <w:p w:rsid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p>
                <w:p w:rsidR="006009B1" w:rsidRP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6009B1">
                    <w:rPr>
                      <w:rFonts w:ascii="Times New Roman" w:eastAsia="Times New Roman" w:hAnsi="Times New Roman" w:cs="Times New Roman"/>
                      <w:b/>
                      <w:color w:val="0000FF"/>
                      <w:sz w:val="32"/>
                      <w:szCs w:val="24"/>
                      <w:lang w:eastAsia="ru-RU"/>
                    </w:rPr>
                    <w:t>«Угадай, где стоит»</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Цель: учить овладевать пространственными представлениями.</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Содержание.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6009B1" w:rsidRP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6009B1">
                    <w:rPr>
                      <w:rFonts w:ascii="Times New Roman" w:eastAsia="Times New Roman" w:hAnsi="Times New Roman" w:cs="Times New Roman"/>
                      <w:b/>
                      <w:color w:val="0000FF"/>
                      <w:sz w:val="32"/>
                      <w:szCs w:val="24"/>
                      <w:lang w:eastAsia="ru-RU"/>
                    </w:rPr>
                    <w:t>«Игра с флажками»</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Цель: знакомить с составом числа 10 из единиц.</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Материал. Подставка с 10 цветками разного размера, набор предметных картинок разных видов одежды и транспорта (по 12 штук), флажки.</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Содержание. 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По сколько их?»</w:t>
                  </w:r>
                </w:p>
                <w:p w:rsidR="006009B1" w:rsidRPr="00126D63" w:rsidRDefault="006009B1" w:rsidP="006009B1">
                  <w:pPr>
                    <w:spacing w:before="100" w:beforeAutospacing="1" w:after="100" w:afterAutospacing="1" w:line="240" w:lineRule="auto"/>
                    <w:rPr>
                      <w:rFonts w:ascii="Times New Roman" w:eastAsia="Times New Roman" w:hAnsi="Times New Roman" w:cs="Times New Roman"/>
                      <w:sz w:val="24"/>
                      <w:szCs w:val="24"/>
                      <w:lang w:eastAsia="ru-RU"/>
                    </w:rPr>
                  </w:pPr>
                  <w:r w:rsidRPr="00126D63">
                    <w:rPr>
                      <w:rFonts w:ascii="Times New Roman" w:eastAsia="Times New Roman" w:hAnsi="Times New Roman" w:cs="Times New Roman"/>
                      <w:sz w:val="24"/>
                      <w:szCs w:val="24"/>
                      <w:lang w:eastAsia="ru-RU"/>
                    </w:rPr>
                    <w:t> </w:t>
                  </w:r>
                </w:p>
                <w:p w:rsidR="006009B1" w:rsidRDefault="006009B1"/>
              </w:txbxContent>
            </v:textbox>
          </v:rect>
        </w:pict>
      </w:r>
      <w:r w:rsidRPr="005F7BC8">
        <w:drawing>
          <wp:inline distT="0" distB="0" distL="0" distR="0">
            <wp:extent cx="7084180" cy="10330249"/>
            <wp:effectExtent l="19050" t="0" r="2420" b="0"/>
            <wp:docPr id="20"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6009B1">
        <w:rPr>
          <w:noProof/>
          <w:lang w:eastAsia="ru-RU"/>
        </w:rPr>
        <w:lastRenderedPageBreak/>
        <w:pict>
          <v:rect id="_x0000_s1048" style="position:absolute;margin-left:75.3pt;margin-top:59.75pt;width:446.6pt;height:565.3pt;z-index:251678720;mso-position-horizontal-relative:text;mso-position-vertical-relative:text" filled="f" stroked="f">
            <v:textbox>
              <w:txbxContent>
                <w:p w:rsid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p>
                <w:p w:rsidR="006009B1" w:rsidRP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6009B1">
                    <w:rPr>
                      <w:rFonts w:ascii="Times New Roman" w:eastAsia="Times New Roman" w:hAnsi="Times New Roman" w:cs="Times New Roman"/>
                      <w:b/>
                      <w:color w:val="0000FF"/>
                      <w:sz w:val="32"/>
                      <w:szCs w:val="24"/>
                      <w:lang w:eastAsia="ru-RU"/>
                    </w:rPr>
                    <w:t>«Назови скорей»</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Цель: формирование знании о днях недели.</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Содержание.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 после вторника. Назови день недели между средой и пятницей).</w:t>
                  </w:r>
                </w:p>
                <w:p w:rsidR="006009B1" w:rsidRP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6009B1">
                    <w:rPr>
                      <w:rFonts w:ascii="Times New Roman" w:eastAsia="Times New Roman" w:hAnsi="Times New Roman" w:cs="Times New Roman"/>
                      <w:b/>
                      <w:color w:val="0000FF"/>
                      <w:sz w:val="32"/>
                      <w:szCs w:val="24"/>
                      <w:lang w:eastAsia="ru-RU"/>
                    </w:rPr>
                    <w:t>«Докажи»</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Цель: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Материал. На доске нарисованы 2 лесенки, одна выше другой на 10 см.  У высокой лесенки 8 ступенек, а у низкой 9, расстояние между ступеньками меньше, чем у высокой.</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Содержание.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у высокой? Чем же отличаются лесенки друг от друга?»</w:t>
                  </w:r>
                </w:p>
                <w:p w:rsidR="006009B1" w:rsidRDefault="006009B1"/>
              </w:txbxContent>
            </v:textbox>
          </v:rect>
        </w:pict>
      </w:r>
      <w:r w:rsidRPr="005F7BC8">
        <w:drawing>
          <wp:inline distT="0" distB="0" distL="0" distR="0">
            <wp:extent cx="7084180" cy="10330249"/>
            <wp:effectExtent l="19050" t="0" r="2420" b="0"/>
            <wp:docPr id="21"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6009B1">
        <w:rPr>
          <w:noProof/>
          <w:lang w:eastAsia="ru-RU"/>
        </w:rPr>
        <w:lastRenderedPageBreak/>
        <w:pict>
          <v:rect id="_x0000_s1049" style="position:absolute;margin-left:66.55pt;margin-top:42.25pt;width:450.5pt;height:615.85pt;z-index:251679744;mso-position-horizontal-relative:text;mso-position-vertical-relative:text" filled="f" stroked="f">
            <v:textbox>
              <w:txbxContent>
                <w:p w:rsid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p>
                <w:p w:rsid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6009B1">
                    <w:rPr>
                      <w:rFonts w:ascii="Times New Roman" w:eastAsia="Times New Roman" w:hAnsi="Times New Roman" w:cs="Times New Roman"/>
                      <w:b/>
                      <w:color w:val="0000FF"/>
                      <w:sz w:val="32"/>
                      <w:szCs w:val="24"/>
                      <w:lang w:eastAsia="ru-RU"/>
                    </w:rPr>
                    <w:t>«Найди на 1 меньше»</w:t>
                  </w:r>
                </w:p>
                <w:p w:rsidR="006009B1" w:rsidRP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Цель: дать представление о том, что при удалении единицы из любого числа получается предыдущее число.</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Материал. Наборное полотно, синицы, дятлы (по 10 штук). Карточки с 2 свободными полосками, подносы с набором игрушек 2-3 видов (по 10 штук каждого вида на ребенка).</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Содержание.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перед данным. Поровну у нас ромашек и васильков? если я 1 василек сниму, то, сколько их будет?).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rsidR="006009B1" w:rsidRPr="006009B1" w:rsidRDefault="006009B1">
                  <w:pPr>
                    <w:rPr>
                      <w:b/>
                      <w:sz w:val="24"/>
                    </w:rPr>
                  </w:pPr>
                </w:p>
              </w:txbxContent>
            </v:textbox>
          </v:rect>
        </w:pict>
      </w:r>
      <w:r w:rsidR="006009B1" w:rsidRPr="006009B1">
        <w:drawing>
          <wp:inline distT="0" distB="0" distL="0" distR="0">
            <wp:extent cx="7084180" cy="10330249"/>
            <wp:effectExtent l="19050" t="0" r="2420" b="0"/>
            <wp:docPr id="22"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6009B1">
        <w:rPr>
          <w:noProof/>
          <w:lang w:eastAsia="ru-RU"/>
        </w:rPr>
        <w:lastRenderedPageBreak/>
        <w:pict>
          <v:rect id="_x0000_s1050" style="position:absolute;margin-left:66.55pt;margin-top:51.9pt;width:440.75pt;height:564.4pt;z-index:251680768;mso-position-horizontal-relative:text;mso-position-vertical-relative:text" filled="f" stroked="f">
            <v:textbox>
              <w:txbxContent>
                <w:p w:rsid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p>
                <w:p w:rsid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6009B1">
                    <w:rPr>
                      <w:rFonts w:ascii="Times New Roman" w:eastAsia="Times New Roman" w:hAnsi="Times New Roman" w:cs="Times New Roman"/>
                      <w:b/>
                      <w:color w:val="0000FF"/>
                      <w:sz w:val="32"/>
                      <w:szCs w:val="24"/>
                      <w:lang w:eastAsia="ru-RU"/>
                    </w:rPr>
                    <w:t>«Бабушкин подарок»</w:t>
                  </w:r>
                </w:p>
                <w:p w:rsidR="006009B1" w:rsidRP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Цель: учить делит на 2 равные части.</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Содержание.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p>
                <w:p w:rsidR="006009B1" w:rsidRDefault="006009B1"/>
              </w:txbxContent>
            </v:textbox>
          </v:rect>
        </w:pict>
      </w:r>
      <w:r w:rsidR="006009B1" w:rsidRPr="006009B1">
        <w:drawing>
          <wp:inline distT="0" distB="0" distL="0" distR="0">
            <wp:extent cx="7084180" cy="10330249"/>
            <wp:effectExtent l="19050" t="0" r="2420" b="0"/>
            <wp:docPr id="23"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r w:rsidR="006009B1">
        <w:rPr>
          <w:noProof/>
          <w:lang w:eastAsia="ru-RU"/>
        </w:rPr>
        <w:lastRenderedPageBreak/>
        <w:pict>
          <v:rect id="_x0000_s1051" style="position:absolute;margin-left:50pt;margin-top:45.15pt;width:461.2pt;height:591.55pt;z-index:251681792;mso-position-horizontal-relative:text;mso-position-vertical-relative:text" filled="f" stroked="f">
            <v:textbox>
              <w:txbxContent>
                <w:p w:rsid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p>
                <w:p w:rsidR="006009B1" w:rsidRP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6009B1">
                    <w:rPr>
                      <w:rFonts w:ascii="Times New Roman" w:eastAsia="Times New Roman" w:hAnsi="Times New Roman" w:cs="Times New Roman"/>
                      <w:b/>
                      <w:color w:val="0000FF"/>
                      <w:sz w:val="32"/>
                      <w:szCs w:val="24"/>
                      <w:lang w:eastAsia="ru-RU"/>
                    </w:rPr>
                    <w:t>«Поставь столько, сколько услышишь»</w:t>
                  </w:r>
                </w:p>
                <w:p w:rsidR="006009B1" w:rsidRP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Цель: упражнять в счете на слух.</w:t>
                  </w:r>
                </w:p>
                <w:p w:rsid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Содержание.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6009B1" w:rsidRPr="006009B1" w:rsidRDefault="006009B1" w:rsidP="006009B1">
                  <w:pPr>
                    <w:spacing w:before="100" w:beforeAutospacing="1" w:after="100" w:afterAutospacing="1" w:line="240" w:lineRule="auto"/>
                    <w:jc w:val="center"/>
                    <w:rPr>
                      <w:rFonts w:ascii="Times New Roman" w:eastAsia="Times New Roman" w:hAnsi="Times New Roman" w:cs="Times New Roman"/>
                      <w:b/>
                      <w:color w:val="0000FF"/>
                      <w:sz w:val="32"/>
                      <w:szCs w:val="24"/>
                      <w:lang w:eastAsia="ru-RU"/>
                    </w:rPr>
                  </w:pPr>
                  <w:r w:rsidRPr="006009B1">
                    <w:rPr>
                      <w:rFonts w:ascii="Times New Roman" w:eastAsia="Times New Roman" w:hAnsi="Times New Roman" w:cs="Times New Roman"/>
                      <w:b/>
                      <w:color w:val="0000FF"/>
                      <w:sz w:val="32"/>
                      <w:szCs w:val="24"/>
                      <w:lang w:eastAsia="ru-RU"/>
                    </w:rPr>
                    <w:t>«Раздели правильно»</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Цель: учить находить рациональные способы деления предметов на 2, 4 части.</w:t>
                  </w:r>
                </w:p>
                <w:p w:rsidR="006009B1" w:rsidRPr="006009B1" w:rsidRDefault="006009B1" w:rsidP="006009B1">
                  <w:pPr>
                    <w:spacing w:before="100" w:beforeAutospacing="1" w:after="100" w:afterAutospacing="1" w:line="240" w:lineRule="auto"/>
                    <w:rPr>
                      <w:rFonts w:ascii="Times New Roman" w:eastAsia="Times New Roman" w:hAnsi="Times New Roman" w:cs="Times New Roman"/>
                      <w:b/>
                      <w:sz w:val="28"/>
                      <w:szCs w:val="24"/>
                      <w:lang w:eastAsia="ru-RU"/>
                    </w:rPr>
                  </w:pPr>
                  <w:r w:rsidRPr="006009B1">
                    <w:rPr>
                      <w:rFonts w:ascii="Times New Roman" w:eastAsia="Times New Roman" w:hAnsi="Times New Roman" w:cs="Times New Roman"/>
                      <w:b/>
                      <w:sz w:val="28"/>
                      <w:szCs w:val="24"/>
                      <w:lang w:eastAsia="ru-RU"/>
                    </w:rPr>
                    <w:t>Материал. Модели прямоугольника и квадрата, простой мягкий карандаш, тетрадь в клетку, по 2 узкие полоски и по 2 квадрата их бумаги.</w:t>
                  </w:r>
                </w:p>
                <w:p w:rsidR="006009B1" w:rsidRPr="00126D63" w:rsidRDefault="006009B1" w:rsidP="006009B1">
                  <w:pPr>
                    <w:spacing w:before="100" w:beforeAutospacing="1" w:after="100" w:afterAutospacing="1" w:line="240" w:lineRule="auto"/>
                    <w:rPr>
                      <w:rFonts w:ascii="Times New Roman" w:eastAsia="Times New Roman" w:hAnsi="Times New Roman" w:cs="Times New Roman"/>
                      <w:sz w:val="24"/>
                      <w:szCs w:val="24"/>
                      <w:lang w:eastAsia="ru-RU"/>
                    </w:rPr>
                  </w:pPr>
                  <w:r w:rsidRPr="006009B1">
                    <w:rPr>
                      <w:rFonts w:ascii="Times New Roman" w:eastAsia="Times New Roman" w:hAnsi="Times New Roman" w:cs="Times New Roman"/>
                      <w:b/>
                      <w:sz w:val="28"/>
                      <w:szCs w:val="24"/>
                      <w:lang w:eastAsia="ru-RU"/>
                    </w:rPr>
                    <w:t>Содержание.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r w:rsidRPr="00126D63">
                    <w:rPr>
                      <w:rFonts w:ascii="Times New Roman" w:eastAsia="Times New Roman" w:hAnsi="Times New Roman" w:cs="Times New Roman"/>
                      <w:sz w:val="24"/>
                      <w:szCs w:val="24"/>
                      <w:lang w:eastAsia="ru-RU"/>
                    </w:rPr>
                    <w:t>.</w:t>
                  </w:r>
                </w:p>
                <w:p w:rsidR="006009B1" w:rsidRDefault="006009B1" w:rsidP="006009B1"/>
              </w:txbxContent>
            </v:textbox>
          </v:rect>
        </w:pict>
      </w:r>
      <w:r w:rsidR="006009B1" w:rsidRPr="006009B1">
        <w:drawing>
          <wp:inline distT="0" distB="0" distL="0" distR="0">
            <wp:extent cx="7084180" cy="10330249"/>
            <wp:effectExtent l="19050" t="0" r="2420" b="0"/>
            <wp:docPr id="24" name="irc_mi" descr="http://img0.liveinternet.ru/images/attach/c/5/89/174/89174538_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0.liveinternet.ru/images/attach/c/5/89/174/89174538_c8.jpg"/>
                    <pic:cNvPicPr>
                      <a:picLocks noChangeAspect="1" noChangeArrowheads="1"/>
                    </pic:cNvPicPr>
                  </pic:nvPicPr>
                  <pic:blipFill>
                    <a:blip r:embed="rId4"/>
                    <a:srcRect/>
                    <a:stretch>
                      <a:fillRect/>
                    </a:stretch>
                  </pic:blipFill>
                  <pic:spPr bwMode="auto">
                    <a:xfrm>
                      <a:off x="0" y="0"/>
                      <a:ext cx="7083807" cy="10329705"/>
                    </a:xfrm>
                    <a:prstGeom prst="rect">
                      <a:avLst/>
                    </a:prstGeom>
                    <a:noFill/>
                    <a:ln w="9525">
                      <a:noFill/>
                      <a:miter lim="800000"/>
                      <a:headEnd/>
                      <a:tailEnd/>
                    </a:ln>
                  </pic:spPr>
                </pic:pic>
              </a:graphicData>
            </a:graphic>
          </wp:inline>
        </w:drawing>
      </w:r>
    </w:p>
    <w:sectPr w:rsidR="004B712F" w:rsidSect="005F7BC8">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drawingGridHorizontalSpacing w:val="110"/>
  <w:displayHorizontalDrawingGridEvery w:val="2"/>
  <w:characterSpacingControl w:val="doNotCompress"/>
  <w:compat/>
  <w:rsids>
    <w:rsidRoot w:val="005F7BC8"/>
    <w:rsid w:val="004B712F"/>
    <w:rsid w:val="005F7BC8"/>
    <w:rsid w:val="006009B1"/>
    <w:rsid w:val="00DD29F6"/>
    <w:rsid w:val="00EA3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B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B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7</Words>
  <Characters>42</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2014-07-04T13:38:00Z</dcterms:created>
  <dcterms:modified xsi:type="dcterms:W3CDTF">2014-07-04T14:09:00Z</dcterms:modified>
</cp:coreProperties>
</file>