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>ПОЛОЖЕНИЕ</w:t>
      </w: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>об оказании логопедической помощи детям</w:t>
      </w:r>
    </w:p>
    <w:p w:rsidR="00F86BD1" w:rsidRPr="005717A1" w:rsidRDefault="00F86BD1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 w:rsidRPr="005717A1">
        <w:rPr>
          <w:b/>
          <w:color w:val="333333"/>
          <w:sz w:val="32"/>
          <w:szCs w:val="32"/>
        </w:rPr>
        <w:t xml:space="preserve">в муниципальном  дошкольном  образовательном учреждении </w:t>
      </w:r>
    </w:p>
    <w:p w:rsidR="00B05D64" w:rsidRDefault="0029408D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«Детский  сад №</w:t>
      </w:r>
      <w:r w:rsidR="00A86F12">
        <w:rPr>
          <w:b/>
          <w:color w:val="333333"/>
          <w:sz w:val="32"/>
          <w:szCs w:val="32"/>
        </w:rPr>
        <w:t xml:space="preserve"> 104</w:t>
      </w:r>
      <w:r>
        <w:rPr>
          <w:b/>
          <w:color w:val="333333"/>
          <w:sz w:val="32"/>
          <w:szCs w:val="32"/>
        </w:rPr>
        <w:t xml:space="preserve">» </w:t>
      </w: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B05D64" w:rsidRPr="00B05D64" w:rsidTr="009E2C32">
        <w:tc>
          <w:tcPr>
            <w:tcW w:w="5070" w:type="dxa"/>
            <w:vMerge w:val="restart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СОГЛАСОВАНО</w:t>
            </w:r>
          </w:p>
          <w:p w:rsidR="00A86F12" w:rsidRDefault="00B05D64" w:rsidP="00B05D64">
            <w:pPr>
              <w:rPr>
                <w:rFonts w:eastAsia="Calibri"/>
                <w:u w:val="single"/>
                <w:lang w:eastAsia="en-US"/>
              </w:rPr>
            </w:pPr>
            <w:r w:rsidRPr="00A86F12">
              <w:rPr>
                <w:rFonts w:eastAsia="Calibri"/>
                <w:u w:val="single"/>
                <w:lang w:eastAsia="en-US"/>
              </w:rPr>
              <w:t xml:space="preserve">Протокол </w:t>
            </w:r>
          </w:p>
          <w:p w:rsidR="00A86F12" w:rsidRPr="00A86F12" w:rsidRDefault="00A86F12" w:rsidP="00B05D64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Педагогического Совета</w:t>
            </w:r>
          </w:p>
          <w:p w:rsidR="00B05D64" w:rsidRPr="00B05D64" w:rsidRDefault="00A86F12" w:rsidP="00B05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B05D64" w:rsidRPr="00B05D64">
              <w:rPr>
                <w:rFonts w:eastAsia="Calibri"/>
                <w:lang w:eastAsia="en-US"/>
              </w:rPr>
              <w:t xml:space="preserve">аименование коллегиального органа управления / представительного органа работников) 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 xml:space="preserve">от </w:t>
            </w:r>
            <w:r w:rsidR="00A86F12" w:rsidRPr="00A86F12">
              <w:rPr>
                <w:rFonts w:eastAsia="Calibri"/>
                <w:u w:val="single"/>
                <w:lang w:eastAsia="en-US"/>
              </w:rPr>
              <w:t xml:space="preserve"> </w:t>
            </w:r>
            <w:r w:rsidR="00A86F12">
              <w:rPr>
                <w:rFonts w:eastAsia="Calibri"/>
                <w:u w:val="single"/>
                <w:lang w:eastAsia="en-US"/>
              </w:rPr>
              <w:t>26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.0</w:t>
            </w:r>
            <w:r w:rsidR="00A86F12">
              <w:rPr>
                <w:rFonts w:eastAsia="Calibri"/>
                <w:u w:val="single"/>
                <w:lang w:eastAsia="en-US"/>
              </w:rPr>
              <w:t>7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.2016 года</w:t>
            </w:r>
            <w:r w:rsidR="00A86F12" w:rsidRPr="00B05D64">
              <w:rPr>
                <w:rFonts w:eastAsia="Calibri"/>
                <w:lang w:eastAsia="en-US"/>
              </w:rPr>
              <w:t xml:space="preserve"> </w:t>
            </w:r>
            <w:r w:rsidRPr="00B05D64">
              <w:rPr>
                <w:rFonts w:eastAsia="Calibri"/>
                <w:lang w:eastAsia="en-US"/>
              </w:rPr>
              <w:t xml:space="preserve">   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№ 9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 xml:space="preserve">УТВЕРЖДАЮ 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A86F12" w:rsidP="00B05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Заведующим МДОУ «Детский сад № 104»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(Должность руководителя, наименование образовательной организации)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_</w:t>
            </w:r>
            <w:r w:rsidR="00A86F12">
              <w:rPr>
                <w:rFonts w:eastAsia="Calibri"/>
                <w:lang w:eastAsia="en-US"/>
              </w:rPr>
              <w:t xml:space="preserve">Курилова </w:t>
            </w:r>
            <w:r w:rsidRPr="00B05D64">
              <w:rPr>
                <w:rFonts w:eastAsia="Calibri"/>
                <w:lang w:eastAsia="en-US"/>
              </w:rPr>
              <w:t xml:space="preserve">  /_</w:t>
            </w:r>
            <w:r w:rsidR="00A86F12">
              <w:rPr>
                <w:rFonts w:eastAsia="Calibri"/>
                <w:lang w:eastAsia="en-US"/>
              </w:rPr>
              <w:t>Курилова Т.В.</w:t>
            </w:r>
            <w:r w:rsidRPr="00B05D64">
              <w:rPr>
                <w:rFonts w:eastAsia="Calibri"/>
                <w:lang w:eastAsia="en-US"/>
              </w:rPr>
              <w:t>_ /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(Подпись)       (И.О. Фамилия)</w:t>
            </w:r>
          </w:p>
          <w:p w:rsidR="00B05D64" w:rsidRPr="00B05D64" w:rsidRDefault="00E72F67" w:rsidP="00B05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A86F1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  <w:r w:rsidR="00A86F12">
              <w:rPr>
                <w:rFonts w:eastAsia="Calibri"/>
                <w:lang w:eastAsia="en-US"/>
              </w:rPr>
              <w:t>.2016 г.</w:t>
            </w:r>
            <w:r w:rsidR="00B05D64" w:rsidRPr="00B05D64">
              <w:rPr>
                <w:rFonts w:eastAsia="Calibri"/>
                <w:lang w:eastAsia="en-US"/>
              </w:rPr>
              <w:t xml:space="preserve">  (Дата)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</w:tr>
      <w:tr w:rsidR="00B05D64" w:rsidRPr="00B05D64" w:rsidTr="009E2C32">
        <w:tc>
          <w:tcPr>
            <w:tcW w:w="5070" w:type="dxa"/>
            <w:vMerge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УТВЕРЖДЕН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  <w:p w:rsidR="00B05D64" w:rsidRPr="00B05D64" w:rsidRDefault="00E72F67" w:rsidP="00B05D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П</w:t>
            </w:r>
            <w:r w:rsidR="00B05D64" w:rsidRPr="00A86F12">
              <w:rPr>
                <w:rFonts w:eastAsia="Calibri"/>
                <w:u w:val="single"/>
                <w:lang w:eastAsia="en-US"/>
              </w:rPr>
              <w:t xml:space="preserve">риказом 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МДОУ «Детский сад № 104</w:t>
            </w:r>
            <w:r w:rsidR="00A86F12">
              <w:rPr>
                <w:rFonts w:eastAsia="Calibri"/>
                <w:lang w:eastAsia="en-US"/>
              </w:rPr>
              <w:t>»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  <w:r w:rsidRPr="00B05D64">
              <w:rPr>
                <w:rFonts w:eastAsia="Calibri"/>
                <w:lang w:eastAsia="en-US"/>
              </w:rPr>
              <w:t>(наименование образовательной организации)</w:t>
            </w:r>
          </w:p>
          <w:p w:rsidR="00B05D64" w:rsidRPr="00A86F12" w:rsidRDefault="00B05D64" w:rsidP="00B05D64">
            <w:pPr>
              <w:rPr>
                <w:rFonts w:eastAsia="Calibri"/>
                <w:u w:val="single"/>
                <w:lang w:eastAsia="en-US"/>
              </w:rPr>
            </w:pPr>
            <w:r w:rsidRPr="00A86F12">
              <w:rPr>
                <w:rFonts w:eastAsia="Calibri"/>
                <w:u w:val="single"/>
                <w:lang w:eastAsia="en-US"/>
              </w:rPr>
              <w:t xml:space="preserve">от 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26.07</w:t>
            </w:r>
            <w:r w:rsidRPr="00A86F12">
              <w:rPr>
                <w:rFonts w:eastAsia="Calibri"/>
                <w:u w:val="single"/>
                <w:lang w:eastAsia="en-US"/>
              </w:rPr>
              <w:t xml:space="preserve">  № </w:t>
            </w:r>
            <w:r w:rsidR="00A86F12" w:rsidRPr="00A86F12">
              <w:rPr>
                <w:rFonts w:eastAsia="Calibri"/>
                <w:u w:val="single"/>
                <w:lang w:eastAsia="en-US"/>
              </w:rPr>
              <w:t>02-03\118-1</w:t>
            </w:r>
          </w:p>
          <w:p w:rsidR="00B05D64" w:rsidRPr="00B05D64" w:rsidRDefault="00B05D64" w:rsidP="00B05D64">
            <w:pPr>
              <w:rPr>
                <w:rFonts w:eastAsia="Calibri"/>
                <w:lang w:eastAsia="en-US"/>
              </w:rPr>
            </w:pPr>
          </w:p>
        </w:tc>
      </w:tr>
    </w:tbl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B05D64" w:rsidRPr="005717A1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F86BD1" w:rsidRPr="00BE4C7A" w:rsidRDefault="00F86BD1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BE4C7A">
        <w:rPr>
          <w:b/>
          <w:sz w:val="28"/>
          <w:szCs w:val="28"/>
        </w:rPr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Настоящее Положение регулирует оказание логопедической помощи в дошкольной образовательной организации (далее – ОО)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Pr="00BE4C7A">
        <w:rPr>
          <w:sz w:val="28"/>
          <w:szCs w:val="28"/>
        </w:rPr>
        <w:t xml:space="preserve">. </w:t>
      </w:r>
    </w:p>
    <w:p w:rsidR="00F86BD1" w:rsidRPr="00BE4C7A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F86BD1" w:rsidRPr="00BE4C7A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2322EA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E4C7A">
        <w:rPr>
          <w:sz w:val="28"/>
          <w:szCs w:val="28"/>
        </w:rPr>
        <w:t>»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п1.10,1.11,1.12;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lastRenderedPageBreak/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 w:rsidR="008E59B5" w:rsidRPr="00FB0C6A">
        <w:rPr>
          <w:spacing w:val="2"/>
          <w:sz w:val="28"/>
          <w:szCs w:val="28"/>
        </w:rPr>
        <w:t>( приложение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 w:rsidR="003B05FF" w:rsidRPr="00BE4C7A">
        <w:rPr>
          <w:bCs/>
          <w:color w:val="000000"/>
          <w:kern w:val="36"/>
          <w:sz w:val="28"/>
          <w:szCs w:val="28"/>
        </w:rPr>
        <w:t>Минобрнауки от 17.10 2013 г. «</w:t>
      </w:r>
      <w:r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A86F12" w:rsidRPr="00A86F12" w:rsidRDefault="002322EA" w:rsidP="00F86BD1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86F12">
        <w:rPr>
          <w:spacing w:val="2"/>
          <w:sz w:val="28"/>
          <w:szCs w:val="28"/>
        </w:rPr>
        <w:t>Уставом Учреждения</w:t>
      </w:r>
      <w:r w:rsidR="00FB0C6A" w:rsidRPr="00A86F12">
        <w:rPr>
          <w:spacing w:val="2"/>
          <w:sz w:val="28"/>
          <w:szCs w:val="28"/>
        </w:rPr>
        <w:t xml:space="preserve">, локальными нормативными актами ОО </w:t>
      </w:r>
    </w:p>
    <w:p w:rsidR="00F86BD1" w:rsidRPr="00A86F12" w:rsidRDefault="00F86BD1" w:rsidP="00A86F12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86F12">
        <w:rPr>
          <w:sz w:val="28"/>
          <w:szCs w:val="28"/>
        </w:rPr>
        <w:t xml:space="preserve">1.3. Логопедическая помощь </w:t>
      </w:r>
      <w:r w:rsidR="00FE6C9D" w:rsidRPr="00A86F12">
        <w:rPr>
          <w:sz w:val="28"/>
          <w:szCs w:val="28"/>
        </w:rPr>
        <w:t>в дошкольной ОО, предназначена для раннего выявления и преодоления отклонений в развитии устной речи обучающихся ОО.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 ОО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463041">
        <w:rPr>
          <w:spacing w:val="2"/>
          <w:sz w:val="28"/>
          <w:szCs w:val="28"/>
        </w:rPr>
        <w:t>ых потребностей обучающихся ОО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обучающимися, имеющими  нарушения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>и устной речи обучающихся 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>огических работников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>редставителями) обучающихся  ОО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осуществление деятельности ПМПк ОО, согласно положению о ПМПк ОО</w:t>
      </w:r>
      <w:r>
        <w:rPr>
          <w:sz w:val="28"/>
          <w:szCs w:val="28"/>
        </w:rPr>
        <w:t>.</w:t>
      </w:r>
      <w:bookmarkStart w:id="0" w:name="_GoBack"/>
      <w:bookmarkEnd w:id="0"/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>щь в дошкольной</w:t>
      </w:r>
      <w:r w:rsidR="002E6D3E" w:rsidRPr="00BE4C7A">
        <w:rPr>
          <w:sz w:val="28"/>
          <w:szCs w:val="28"/>
          <w:shd w:val="clear" w:color="auto" w:fill="FFFFFF"/>
        </w:rPr>
        <w:tab/>
        <w:t xml:space="preserve"> образовательной</w:t>
      </w:r>
      <w:r w:rsidR="00463041">
        <w:rPr>
          <w:sz w:val="28"/>
          <w:szCs w:val="28"/>
          <w:shd w:val="clear" w:color="auto" w:fill="FFFFFF"/>
        </w:rPr>
        <w:t xml:space="preserve">организации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BE4C7A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 w:rsidR="009546D0">
        <w:rPr>
          <w:spacing w:val="2"/>
          <w:sz w:val="28"/>
          <w:szCs w:val="28"/>
        </w:rPr>
        <w:t>-83;</w:t>
      </w:r>
    </w:p>
    <w:p w:rsidR="002E6D3E" w:rsidRPr="00BE4C7A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(ринолалия, дизартрия);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до</w:t>
      </w:r>
      <w:r w:rsidR="00A46A7E" w:rsidRPr="00BE4C7A">
        <w:rPr>
          <w:color w:val="000000"/>
          <w:sz w:val="28"/>
          <w:szCs w:val="28"/>
        </w:rPr>
        <w:t xml:space="preserve">школьной ОО 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мпсихолого-медико-педагогического консилиума (далее – ПМПк)</w:t>
      </w:r>
      <w:r w:rsidR="00833354" w:rsidRPr="00BE4C7A">
        <w:rPr>
          <w:color w:val="000000"/>
          <w:sz w:val="28"/>
          <w:szCs w:val="28"/>
        </w:rPr>
        <w:t xml:space="preserve"> ОО с участием учителей-логопедов</w:t>
      </w:r>
      <w:r>
        <w:rPr>
          <w:color w:val="000000"/>
          <w:sz w:val="28"/>
          <w:szCs w:val="28"/>
        </w:rPr>
        <w:t xml:space="preserve"> других ОО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ОО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безопасности,приспособленный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 xml:space="preserve">вых занятий с детьми, консультаций с родителями. Кабинет оснащается необходимым оборудованием согласно общим требованиям, </w:t>
      </w:r>
      <w:r w:rsidR="00A46A7E" w:rsidRPr="00BE4C7A">
        <w:rPr>
          <w:sz w:val="28"/>
          <w:szCs w:val="28"/>
        </w:rPr>
        <w:lastRenderedPageBreak/>
        <w:t>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BE4C7A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A86F12">
        <w:rPr>
          <w:sz w:val="28"/>
          <w:szCs w:val="28"/>
        </w:rPr>
        <w:t xml:space="preserve"> 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ОО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 xml:space="preserve">еда из расчета 1 ставка на </w:t>
      </w:r>
      <w:r w:rsidRPr="00A86F12">
        <w:rPr>
          <w:sz w:val="28"/>
          <w:szCs w:val="28"/>
          <w:u w:val="single"/>
        </w:rPr>
        <w:t>_</w:t>
      </w:r>
      <w:r w:rsidR="00A86F12" w:rsidRPr="00A86F12">
        <w:rPr>
          <w:sz w:val="28"/>
          <w:szCs w:val="28"/>
          <w:u w:val="single"/>
        </w:rPr>
        <w:t>15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>Количество детей, одновременно  получающих логопедическую помощь составляет 15(20) человек на 1 штатную единицу учителя-логопеда)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>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BB2270" w:rsidRPr="00BE4C7A">
        <w:rPr>
          <w:spacing w:val="2"/>
          <w:sz w:val="28"/>
          <w:szCs w:val="28"/>
        </w:rPr>
        <w:t>Коррекционная работа   проводится с учетом режима работы  образовательного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9546D0">
        <w:rPr>
          <w:spacing w:val="2"/>
          <w:sz w:val="28"/>
          <w:szCs w:val="28"/>
        </w:rPr>
        <w:t>ОО.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3.8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4.1 </w:t>
      </w:r>
      <w:r w:rsidR="00E2064D" w:rsidRPr="00BE4C7A">
        <w:rPr>
          <w:sz w:val="28"/>
          <w:szCs w:val="28"/>
        </w:rPr>
        <w:t xml:space="preserve"> Ответственность за оснащение логопедической помощи, санитарное состояние и ремонт помещения возлагается на руководителя ОО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>оводитель ОО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BF" w:rsidRDefault="009640BF" w:rsidP="00B05D64">
      <w:r>
        <w:separator/>
      </w:r>
    </w:p>
  </w:endnote>
  <w:endnote w:type="continuationSeparator" w:id="1">
    <w:p w:rsidR="009640BF" w:rsidRDefault="009640BF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BF" w:rsidRDefault="009640BF" w:rsidP="00B05D64">
      <w:r>
        <w:separator/>
      </w:r>
    </w:p>
  </w:footnote>
  <w:footnote w:type="continuationSeparator" w:id="1">
    <w:p w:rsidR="009640BF" w:rsidRDefault="009640BF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D1"/>
    <w:rsid w:val="00056F34"/>
    <w:rsid w:val="000B1199"/>
    <w:rsid w:val="00214BFE"/>
    <w:rsid w:val="002322EA"/>
    <w:rsid w:val="00283E3A"/>
    <w:rsid w:val="0029097C"/>
    <w:rsid w:val="0029408D"/>
    <w:rsid w:val="002A189B"/>
    <w:rsid w:val="002E6D3E"/>
    <w:rsid w:val="00362021"/>
    <w:rsid w:val="003B05FF"/>
    <w:rsid w:val="004027FC"/>
    <w:rsid w:val="00463041"/>
    <w:rsid w:val="004C5D8A"/>
    <w:rsid w:val="004D26CD"/>
    <w:rsid w:val="00515901"/>
    <w:rsid w:val="005717A1"/>
    <w:rsid w:val="00737426"/>
    <w:rsid w:val="007A3B94"/>
    <w:rsid w:val="00833354"/>
    <w:rsid w:val="00863909"/>
    <w:rsid w:val="008E59B5"/>
    <w:rsid w:val="009546D0"/>
    <w:rsid w:val="009640BF"/>
    <w:rsid w:val="00A151FC"/>
    <w:rsid w:val="00A34426"/>
    <w:rsid w:val="00A46A7E"/>
    <w:rsid w:val="00A86F12"/>
    <w:rsid w:val="00AE0F12"/>
    <w:rsid w:val="00B05D64"/>
    <w:rsid w:val="00BB2270"/>
    <w:rsid w:val="00BE4C7A"/>
    <w:rsid w:val="00C20A15"/>
    <w:rsid w:val="00C63C13"/>
    <w:rsid w:val="00CA7624"/>
    <w:rsid w:val="00D074B1"/>
    <w:rsid w:val="00D22C31"/>
    <w:rsid w:val="00E12360"/>
    <w:rsid w:val="00E20621"/>
    <w:rsid w:val="00E2064D"/>
    <w:rsid w:val="00E72F67"/>
    <w:rsid w:val="00EB1325"/>
    <w:rsid w:val="00EB5370"/>
    <w:rsid w:val="00EE5DE9"/>
    <w:rsid w:val="00F86BD1"/>
    <w:rsid w:val="00FB0C6A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Галина Валентиновна</cp:lastModifiedBy>
  <cp:revision>3</cp:revision>
  <cp:lastPrinted>2016-08-11T13:06:00Z</cp:lastPrinted>
  <dcterms:created xsi:type="dcterms:W3CDTF">2016-08-11T13:24:00Z</dcterms:created>
  <dcterms:modified xsi:type="dcterms:W3CDTF">2016-08-11T13:27:00Z</dcterms:modified>
</cp:coreProperties>
</file>